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акцентів до нових вимог з моніторингу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Аудитори тепер проводять моніторинг не лише процедур закупівель, а й тих закупівель, які провели без використання ЕСЗ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Моніторинг закупівлі аудитори можуть розпочати лише після того, як опублікуєте в ЕСЗ Звіт про договір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 моніторинг не потраплятимуть договори на суму до 50 тис. грн, для яких Звіт про договір в ЕСЗ не оприлюднювали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Можна не очікувати на моніторинг закупівлі, якщо договір вже виконали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Моніторинг закупівлі без використання ЕСЗ, за якою Звіт про договір оприлюднили до 19 травня, не проводитимуть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закупівель, проведених на підставі пункту 13 Особливостей, важливо мати обгрунтування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