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20" w:type="pct"/>
        <w:tblInd w:w="-114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356"/>
        <w:gridCol w:w="5590"/>
        <w:gridCol w:w="3173"/>
      </w:tblGrid>
      <w:tr w:rsidR="00E508A1" w:rsidRPr="00E508A1" w14:paraId="74EEE206" w14:textId="77777777" w:rsidTr="00E508A1">
        <w:tc>
          <w:tcPr>
            <w:tcW w:w="6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58D23" w14:textId="77777777" w:rsidR="00E508A1" w:rsidRPr="00E508A1" w:rsidRDefault="00E508A1" w:rsidP="00E508A1">
            <w:pPr>
              <w:rPr>
                <w:lang w:val="uk-UA"/>
              </w:rPr>
            </w:pPr>
            <w:r w:rsidRPr="00E508A1">
              <w:rPr>
                <w:lang w:val="uk-UA"/>
              </w:rPr>
              <w:t>Дата набрання чинності</w:t>
            </w:r>
          </w:p>
        </w:tc>
        <w:tc>
          <w:tcPr>
            <w:tcW w:w="27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045AB2" w14:textId="77777777" w:rsidR="00E508A1" w:rsidRPr="00E508A1" w:rsidRDefault="00E508A1" w:rsidP="00E508A1">
            <w:pPr>
              <w:rPr>
                <w:lang w:val="uk-UA"/>
              </w:rPr>
            </w:pPr>
            <w:r w:rsidRPr="00E508A1">
              <w:rPr>
                <w:lang w:val="uk-UA"/>
              </w:rPr>
              <w:t>Суть змін</w:t>
            </w:r>
          </w:p>
        </w:tc>
        <w:tc>
          <w:tcPr>
            <w:tcW w:w="15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18367C" w14:textId="77777777" w:rsidR="00E508A1" w:rsidRPr="00E508A1" w:rsidRDefault="00E508A1" w:rsidP="00E508A1">
            <w:pPr>
              <w:rPr>
                <w:lang w:val="uk-UA"/>
              </w:rPr>
            </w:pPr>
            <w:r w:rsidRPr="00E508A1">
              <w:rPr>
                <w:lang w:val="uk-UA"/>
              </w:rPr>
              <w:t>Підстава</w:t>
            </w:r>
          </w:p>
        </w:tc>
      </w:tr>
      <w:tr w:rsidR="00E508A1" w:rsidRPr="00E508A1" w14:paraId="68D5EB8E"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1FC1D" w14:textId="77777777" w:rsidR="00E508A1" w:rsidRPr="00E508A1" w:rsidRDefault="00E508A1" w:rsidP="00E508A1">
            <w:pPr>
              <w:rPr>
                <w:lang w:val="uk-UA"/>
              </w:rPr>
            </w:pPr>
            <w:r w:rsidRPr="00E508A1">
              <w:rPr>
                <w:lang w:val="uk-UA"/>
              </w:rPr>
              <w:t>13.06.2025</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4911A8CB" w14:textId="77777777" w:rsidR="00E508A1" w:rsidRPr="00E508A1" w:rsidRDefault="00E508A1" w:rsidP="00E508A1">
            <w:pPr>
              <w:rPr>
                <w:lang w:val="uk-UA"/>
              </w:rPr>
            </w:pPr>
            <w:r w:rsidRPr="00E508A1">
              <w:rPr>
                <w:lang w:val="uk-UA"/>
              </w:rPr>
              <w:t xml:space="preserve">Оновили </w:t>
            </w:r>
            <w:proofErr w:type="spellStart"/>
            <w:r w:rsidRPr="00E508A1">
              <w:rPr>
                <w:lang w:val="uk-UA"/>
              </w:rPr>
              <w:t>техрегламенти</w:t>
            </w:r>
            <w:proofErr w:type="spellEnd"/>
            <w:r w:rsidRPr="00E508A1">
              <w:rPr>
                <w:lang w:val="uk-UA"/>
              </w:rPr>
              <w:t xml:space="preserve"> щодо безпеки машин і шумового випромінювання від обладнання</w:t>
            </w:r>
          </w:p>
          <w:p w14:paraId="45855FCB" w14:textId="77777777" w:rsidR="00E508A1" w:rsidRPr="00E508A1" w:rsidRDefault="00E508A1" w:rsidP="00E508A1">
            <w:pPr>
              <w:rPr>
                <w:lang w:val="uk-UA"/>
              </w:rPr>
            </w:pPr>
            <w:r w:rsidRPr="00E508A1">
              <w:rPr>
                <w:lang w:val="uk-UA"/>
              </w:rPr>
              <w:t>КМУ оновив додаток до Технічного регламенту безпеки машин, затверджений постановою КМУ від 30.01.2013 № 62. Відтак кольори та сигнали безпеки, що їх використовують на робочих місцях машин, повинні відповідати мінімальним вимогам до забезпечення знаками безпеки та здоров’я на роботі, затвердженим наказом Мінекономіки від 09.03.2023 № 1268.</w:t>
            </w:r>
          </w:p>
          <w:p w14:paraId="28B8C5BD" w14:textId="77777777" w:rsidR="00E508A1" w:rsidRPr="00E508A1" w:rsidRDefault="00E508A1" w:rsidP="00E508A1">
            <w:pPr>
              <w:rPr>
                <w:lang w:val="uk-UA"/>
              </w:rPr>
            </w:pPr>
            <w:r w:rsidRPr="00E508A1">
              <w:rPr>
                <w:lang w:val="uk-UA"/>
              </w:rPr>
              <w:t xml:space="preserve">КМУ </w:t>
            </w:r>
            <w:proofErr w:type="spellStart"/>
            <w:r w:rsidRPr="00E508A1">
              <w:rPr>
                <w:lang w:val="uk-UA"/>
              </w:rPr>
              <w:t>вніс</w:t>
            </w:r>
            <w:proofErr w:type="spellEnd"/>
            <w:r w:rsidRPr="00E508A1">
              <w:rPr>
                <w:lang w:val="uk-UA"/>
              </w:rPr>
              <w:t xml:space="preserve"> зміни і до Технічного регламенту шумового випромінювання у навколишнє середовище від обладнання, що використовується ззовні приміщень, затвердженого постановою КМУ від 04.12.2019 № 1186 (далі — </w:t>
            </w:r>
            <w:proofErr w:type="spellStart"/>
            <w:r w:rsidRPr="00E508A1">
              <w:rPr>
                <w:lang w:val="uk-UA"/>
              </w:rPr>
              <w:t>Техрегламент</w:t>
            </w:r>
            <w:proofErr w:type="spellEnd"/>
            <w:r w:rsidRPr="00E508A1">
              <w:rPr>
                <w:lang w:val="uk-UA"/>
              </w:rPr>
              <w:t xml:space="preserve"> шумового випромінювання).</w:t>
            </w:r>
          </w:p>
          <w:p w14:paraId="5386B914" w14:textId="77777777" w:rsidR="00E508A1" w:rsidRPr="00E508A1" w:rsidRDefault="00E508A1" w:rsidP="00E508A1">
            <w:pPr>
              <w:rPr>
                <w:lang w:val="uk-UA"/>
              </w:rPr>
            </w:pPr>
            <w:r w:rsidRPr="00E508A1">
              <w:rPr>
                <w:lang w:val="uk-UA"/>
              </w:rPr>
              <w:t>Оновили визначення рівня звукової потужності (LWA), прибравши згадку про ДСТУ ENISO 3746:2018.</w:t>
            </w:r>
          </w:p>
          <w:p w14:paraId="727710CD" w14:textId="77777777" w:rsidR="00E508A1" w:rsidRPr="00E508A1" w:rsidRDefault="00E508A1" w:rsidP="00E508A1">
            <w:pPr>
              <w:rPr>
                <w:lang w:val="uk-UA"/>
              </w:rPr>
            </w:pPr>
            <w:r w:rsidRPr="00E508A1">
              <w:rPr>
                <w:lang w:val="uk-UA"/>
              </w:rPr>
              <w:t>Органи державного ринкового нагляду в разі вилучення обладнання з ринку мають інформувати про це органи державного ринкового нагляду держав — членів ЄС.</w:t>
            </w:r>
          </w:p>
          <w:p w14:paraId="5CCC6ED3" w14:textId="77777777" w:rsidR="00E508A1" w:rsidRPr="00E508A1" w:rsidRDefault="00E508A1" w:rsidP="00E508A1">
            <w:pPr>
              <w:rPr>
                <w:lang w:val="uk-UA"/>
              </w:rPr>
            </w:pPr>
            <w:r w:rsidRPr="00E508A1">
              <w:rPr>
                <w:lang w:val="uk-UA"/>
              </w:rPr>
              <w:t xml:space="preserve">Також </w:t>
            </w:r>
            <w:proofErr w:type="spellStart"/>
            <w:r w:rsidRPr="00E508A1">
              <w:rPr>
                <w:lang w:val="uk-UA"/>
              </w:rPr>
              <w:t>Техрегламент</w:t>
            </w:r>
            <w:proofErr w:type="spellEnd"/>
            <w:r w:rsidRPr="00E508A1">
              <w:rPr>
                <w:lang w:val="uk-UA"/>
              </w:rPr>
              <w:t xml:space="preserve"> шумового випромінювання доповнили розділом «Використання обладнання». Згідно з ним обладнання не можна модифікувати у способи, як не встановлені у </w:t>
            </w:r>
            <w:proofErr w:type="spellStart"/>
            <w:r w:rsidRPr="00E508A1">
              <w:rPr>
                <w:lang w:val="uk-UA"/>
              </w:rPr>
              <w:t>Техрегламенті</w:t>
            </w:r>
            <w:proofErr w:type="spellEnd"/>
            <w:r w:rsidRPr="00E508A1">
              <w:rPr>
                <w:lang w:val="uk-UA"/>
              </w:rPr>
              <w:t>.</w:t>
            </w:r>
          </w:p>
          <w:p w14:paraId="29C4734A" w14:textId="77777777" w:rsidR="00E508A1" w:rsidRPr="00E508A1" w:rsidRDefault="00E508A1" w:rsidP="00E508A1">
            <w:pPr>
              <w:rPr>
                <w:lang w:val="uk-UA"/>
              </w:rPr>
            </w:pPr>
            <w:r w:rsidRPr="00E508A1">
              <w:rPr>
                <w:lang w:val="uk-UA"/>
              </w:rPr>
              <w:t xml:space="preserve">Змінили назву додатку 2 </w:t>
            </w:r>
            <w:proofErr w:type="spellStart"/>
            <w:r w:rsidRPr="00E508A1">
              <w:rPr>
                <w:lang w:val="uk-UA"/>
              </w:rPr>
              <w:t>Техрегламенту</w:t>
            </w:r>
            <w:proofErr w:type="spellEnd"/>
            <w:r w:rsidRPr="00E508A1">
              <w:rPr>
                <w:lang w:val="uk-UA"/>
              </w:rPr>
              <w:t xml:space="preserve"> шумового випромінювання з «Примірна структура декларації про відповідність» на «Мінімальні вимоги до змісту декларації про відповідність».</w:t>
            </w:r>
          </w:p>
          <w:p w14:paraId="7087A12A" w14:textId="77777777" w:rsidR="00E508A1" w:rsidRPr="00E508A1" w:rsidRDefault="00E508A1" w:rsidP="00E508A1">
            <w:pPr>
              <w:rPr>
                <w:lang w:val="uk-UA"/>
              </w:rPr>
            </w:pPr>
            <w:r w:rsidRPr="00E508A1">
              <w:rPr>
                <w:lang w:val="uk-UA"/>
              </w:rPr>
              <w:t>Крім того, у новій редакції виклали:</w:t>
            </w:r>
          </w:p>
          <w:p w14:paraId="1E3ECCCF" w14:textId="77777777" w:rsidR="00E508A1" w:rsidRPr="00E508A1" w:rsidRDefault="00E508A1" w:rsidP="00E508A1">
            <w:pPr>
              <w:rPr>
                <w:lang w:val="uk-UA"/>
              </w:rPr>
            </w:pPr>
            <w:r w:rsidRPr="00E508A1">
              <w:rPr>
                <w:lang w:val="uk-UA"/>
              </w:rPr>
              <w:t>додаток 3 « Методики вимірювання шумового випромінювання у навколишнє середовище від обладнання, що використовується ззовні приміщень»;</w:t>
            </w:r>
          </w:p>
          <w:p w14:paraId="6A43E11C" w14:textId="77777777" w:rsidR="00E508A1" w:rsidRPr="00E508A1" w:rsidRDefault="00E508A1" w:rsidP="00E508A1">
            <w:pPr>
              <w:rPr>
                <w:lang w:val="uk-UA"/>
              </w:rPr>
            </w:pPr>
            <w:r w:rsidRPr="00E508A1">
              <w:rPr>
                <w:lang w:val="uk-UA"/>
              </w:rPr>
              <w:t>додаток 10 «Таблиця відповідності положень Директиви 2000/14/ЄС Європейського Парламенту та Ради від 8 травня 2000 року щодо наближення законів держав-членів стосовно шумового випромінювання у довкіллі шляхом використання обладнання на відкритому повітрі та Технічного регламенту шумового випромінювання у навколишнє середовище від обладнання, що використовується ззовні приміщень»</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491FED0D" w14:textId="77777777" w:rsidR="00E508A1" w:rsidRPr="00E508A1" w:rsidRDefault="00E508A1" w:rsidP="00E508A1">
            <w:pPr>
              <w:rPr>
                <w:lang w:val="uk-UA"/>
              </w:rPr>
            </w:pPr>
            <w:r w:rsidRPr="00E508A1">
              <w:rPr>
                <w:lang w:val="uk-UA"/>
              </w:rPr>
              <w:t>Постанова КМУ «Про внесення змін до постанов Кабінету Міністрів України від 30 січня 2013 р. № 62 і від 4 грудня 2019 р. № 1186» від 10.12.2024 № 1399</w:t>
            </w:r>
          </w:p>
        </w:tc>
      </w:tr>
      <w:tr w:rsidR="00E508A1" w:rsidRPr="00E508A1" w14:paraId="48DA536F"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A8CA3" w14:textId="77777777" w:rsidR="00E508A1" w:rsidRPr="00E508A1" w:rsidRDefault="00E508A1" w:rsidP="00E508A1">
            <w:pPr>
              <w:rPr>
                <w:lang w:val="uk-UA"/>
              </w:rPr>
            </w:pPr>
            <w:r w:rsidRPr="00E508A1">
              <w:rPr>
                <w:lang w:val="uk-UA"/>
              </w:rPr>
              <w:t>01.01.2025</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1CB23231" w14:textId="77777777" w:rsidR="00E508A1" w:rsidRPr="00E508A1" w:rsidRDefault="00E508A1" w:rsidP="00E508A1">
            <w:pPr>
              <w:rPr>
                <w:lang w:val="uk-UA"/>
              </w:rPr>
            </w:pPr>
            <w:r w:rsidRPr="00E508A1">
              <w:rPr>
                <w:lang w:val="uk-UA"/>
              </w:rPr>
              <w:t>Укрінтеренерго продовжить бути постачальником «останньої надії» у 2025 році</w:t>
            </w:r>
          </w:p>
          <w:p w14:paraId="7B3C47B5" w14:textId="77777777" w:rsidR="00E508A1" w:rsidRPr="00E508A1" w:rsidRDefault="00E508A1" w:rsidP="00E508A1">
            <w:pPr>
              <w:rPr>
                <w:lang w:val="uk-UA"/>
              </w:rPr>
            </w:pPr>
            <w:r w:rsidRPr="00E508A1">
              <w:rPr>
                <w:lang w:val="uk-UA"/>
              </w:rPr>
              <w:t xml:space="preserve">КМУ </w:t>
            </w:r>
            <w:proofErr w:type="spellStart"/>
            <w:r w:rsidRPr="00E508A1">
              <w:rPr>
                <w:lang w:val="uk-UA"/>
              </w:rPr>
              <w:t>вніс</w:t>
            </w:r>
            <w:proofErr w:type="spellEnd"/>
            <w:r w:rsidRPr="00E508A1">
              <w:rPr>
                <w:lang w:val="uk-UA"/>
              </w:rPr>
              <w:t xml:space="preserve"> зміни до постанови «Про визначення державного підприємства зовнішньоекономічної </w:t>
            </w:r>
            <w:r w:rsidRPr="00E508A1">
              <w:rPr>
                <w:lang w:val="uk-UA"/>
              </w:rPr>
              <w:lastRenderedPageBreak/>
              <w:t>діяльності «Укрінтеренерго» постачальником «останньої надії» від 12.12.2018. № 1023 (далі — Постанова № 1023).</w:t>
            </w:r>
          </w:p>
          <w:p w14:paraId="5297D6A6" w14:textId="77777777" w:rsidR="00E508A1" w:rsidRPr="00E508A1" w:rsidRDefault="00E508A1" w:rsidP="00E508A1">
            <w:pPr>
              <w:rPr>
                <w:lang w:val="uk-UA"/>
              </w:rPr>
            </w:pPr>
            <w:r w:rsidRPr="00E508A1">
              <w:rPr>
                <w:lang w:val="uk-UA"/>
              </w:rPr>
              <w:t>«Укрінтеренерго» продовжить бути постачальником «останньої надії» до 31 грудня 2025 року.</w:t>
            </w:r>
          </w:p>
          <w:p w14:paraId="26128DBA" w14:textId="77777777" w:rsidR="00E508A1" w:rsidRPr="00E508A1" w:rsidRDefault="00E508A1" w:rsidP="00E508A1">
            <w:pPr>
              <w:rPr>
                <w:lang w:val="uk-UA"/>
              </w:rPr>
            </w:pPr>
            <w:r w:rsidRPr="00E508A1">
              <w:rPr>
                <w:lang w:val="uk-UA"/>
              </w:rPr>
              <w:t>Відповідно до змін у Постанові № 1023 КМУ відкоригував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затверджене постановою КМУ 05.06.2019 № 483 (далі — Положення). У Положенні змінили згадки про термін дії повноважень «Укрінтеренерго» як постачальника «останньої надії» з 2024 на 2025 рік</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30D3CFDE" w14:textId="77777777" w:rsidR="00E508A1" w:rsidRPr="00E508A1" w:rsidRDefault="00E508A1" w:rsidP="00E508A1">
            <w:pPr>
              <w:rPr>
                <w:lang w:val="uk-UA"/>
              </w:rPr>
            </w:pPr>
            <w:r w:rsidRPr="00E508A1">
              <w:rPr>
                <w:lang w:val="uk-UA"/>
              </w:rPr>
              <w:lastRenderedPageBreak/>
              <w:t xml:space="preserve">Постанова КМУ «Про внесення змін до розпорядження Кабінету Міністрів України від 12 </w:t>
            </w:r>
            <w:r w:rsidRPr="00E508A1">
              <w:rPr>
                <w:lang w:val="uk-UA"/>
              </w:rPr>
              <w:lastRenderedPageBreak/>
              <w:t>грудня 2018 р. № 1023 і постанови Кабінету Міністрів України від 5 червня 2019 р. № 483» від 10.12.2024 № 1403</w:t>
            </w:r>
          </w:p>
        </w:tc>
      </w:tr>
      <w:tr w:rsidR="00E508A1" w:rsidRPr="00E508A1" w14:paraId="7D0BDAC6"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FB6B7" w14:textId="77777777" w:rsidR="00E508A1" w:rsidRPr="00E508A1" w:rsidRDefault="00E508A1" w:rsidP="00E508A1">
            <w:pPr>
              <w:rPr>
                <w:lang w:val="uk-UA"/>
              </w:rPr>
            </w:pPr>
            <w:r w:rsidRPr="00E508A1">
              <w:rPr>
                <w:lang w:val="uk-UA"/>
              </w:rPr>
              <w:t>24.12.2024 </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27D1922D" w14:textId="77777777" w:rsidR="00E508A1" w:rsidRPr="00E508A1" w:rsidRDefault="00E508A1" w:rsidP="00E508A1">
            <w:pPr>
              <w:rPr>
                <w:lang w:val="uk-UA"/>
              </w:rPr>
            </w:pPr>
            <w:r w:rsidRPr="00E508A1">
              <w:rPr>
                <w:lang w:val="uk-UA"/>
              </w:rPr>
              <w:t>Чергові зміни до Особливостей здійснення оборонних закупівель № 1275</w:t>
            </w:r>
          </w:p>
          <w:p w14:paraId="2DE1A064" w14:textId="77777777" w:rsidR="00E508A1" w:rsidRPr="00E508A1" w:rsidRDefault="00E508A1" w:rsidP="00E508A1">
            <w:pPr>
              <w:rPr>
                <w:lang w:val="uk-UA"/>
              </w:rPr>
            </w:pPr>
            <w:r w:rsidRPr="00E508A1">
              <w:rPr>
                <w:lang w:val="uk-UA"/>
              </w:rPr>
              <w:t>КМУ оновив особливості здійснення оборонних закупівель та затвердив новий Порядок здійснення закупівлі безпілотних систем, засобів радіоелектронної боротьби тактичного рівня вітчизняного виробництва та їх складових частин (далі – Порядок).</w:t>
            </w:r>
          </w:p>
          <w:p w14:paraId="43D2E037" w14:textId="77777777" w:rsidR="00E508A1" w:rsidRPr="00E508A1" w:rsidRDefault="00E508A1" w:rsidP="00E508A1">
            <w:pPr>
              <w:rPr>
                <w:lang w:val="uk-UA"/>
              </w:rPr>
            </w:pPr>
            <w:r w:rsidRPr="00E508A1">
              <w:rPr>
                <w:lang w:val="uk-UA"/>
              </w:rPr>
              <w:t>Порядок визначає механізм закупівель безпілотних систем, засобів РЕБ тактичного рівня вітчизняного виробництва, їх складових частин та діє протягом воєнного стану.</w:t>
            </w:r>
          </w:p>
          <w:p w14:paraId="0BF06730" w14:textId="77777777" w:rsidR="00E508A1" w:rsidRPr="00E508A1" w:rsidRDefault="00E508A1" w:rsidP="00E508A1">
            <w:pPr>
              <w:rPr>
                <w:lang w:val="uk-UA"/>
              </w:rPr>
            </w:pPr>
            <w:r w:rsidRPr="00E508A1">
              <w:rPr>
                <w:lang w:val="uk-UA"/>
              </w:rPr>
              <w:t>За Порядком державні замовники у сфері оборони закуповуватимуть безпілотні системи, засоби РЕБ тактичного рівня вітчизняного виробництва та їх складові частини.</w:t>
            </w:r>
          </w:p>
          <w:p w14:paraId="20B361AC" w14:textId="77777777" w:rsidR="00E508A1" w:rsidRPr="00E508A1" w:rsidRDefault="00E508A1" w:rsidP="00E508A1">
            <w:pPr>
              <w:rPr>
                <w:lang w:val="uk-UA"/>
              </w:rPr>
            </w:pPr>
            <w:r w:rsidRPr="00E508A1">
              <w:rPr>
                <w:lang w:val="uk-UA"/>
              </w:rPr>
              <w:t>Військові частини зможуть закуповувати кодифіковані безпілотні системи і засоби РЕБ без погодження з Генеральним штабом, органами військового управління вищого рівня, зокрема із службами постачання, за процедурою, визначеною Порядком.</w:t>
            </w:r>
          </w:p>
          <w:p w14:paraId="1CB6D708" w14:textId="77777777" w:rsidR="00E508A1" w:rsidRPr="00E508A1" w:rsidRDefault="00E508A1" w:rsidP="00E508A1">
            <w:pPr>
              <w:rPr>
                <w:lang w:val="uk-UA"/>
              </w:rPr>
            </w:pPr>
            <w:r w:rsidRPr="00E508A1">
              <w:rPr>
                <w:lang w:val="uk-UA"/>
              </w:rPr>
              <w:t>Закупівлі безпілотних систем, засобів РЕБ тактичного рівня вітчизняного виробництва, які розпочаті відповідно до постанови КМУ від 24.03.2023 № 256,  слід завершувати в порядку та на умовах, що діяли до набрання чинності постановою, що затверджує Порядок.</w:t>
            </w:r>
          </w:p>
          <w:p w14:paraId="2D6415B0" w14:textId="77777777" w:rsidR="00E508A1" w:rsidRPr="00E508A1" w:rsidRDefault="00E508A1" w:rsidP="00E508A1">
            <w:pPr>
              <w:rPr>
                <w:lang w:val="uk-UA"/>
              </w:rPr>
            </w:pPr>
            <w:r w:rsidRPr="00E508A1">
              <w:rPr>
                <w:lang w:val="uk-UA"/>
              </w:rPr>
              <w:t>Також Міноборони зобов’язали:</w:t>
            </w:r>
          </w:p>
          <w:p w14:paraId="73A0DB39" w14:textId="77777777" w:rsidR="00E508A1" w:rsidRPr="00E508A1" w:rsidRDefault="00E508A1" w:rsidP="00E508A1">
            <w:pPr>
              <w:rPr>
                <w:lang w:val="uk-UA"/>
              </w:rPr>
            </w:pPr>
            <w:r w:rsidRPr="00E508A1">
              <w:rPr>
                <w:lang w:val="uk-UA"/>
              </w:rPr>
              <w:t xml:space="preserve">протягом одного місяця затвердити </w:t>
            </w:r>
            <w:proofErr w:type="spellStart"/>
            <w:r w:rsidRPr="00E508A1">
              <w:rPr>
                <w:lang w:val="uk-UA"/>
              </w:rPr>
              <w:t>техвимоги</w:t>
            </w:r>
            <w:proofErr w:type="spellEnd"/>
            <w:r w:rsidRPr="00E508A1">
              <w:rPr>
                <w:lang w:val="uk-UA"/>
              </w:rPr>
              <w:t xml:space="preserve"> до типів безпілотних систем та засобів радіоелектронної боротьби тактичного рівня і визначити поточну потребу в них;</w:t>
            </w:r>
          </w:p>
          <w:p w14:paraId="7D07152F" w14:textId="77777777" w:rsidR="00E508A1" w:rsidRPr="00E508A1" w:rsidRDefault="00E508A1" w:rsidP="00E508A1">
            <w:pPr>
              <w:rPr>
                <w:lang w:val="uk-UA"/>
              </w:rPr>
            </w:pPr>
            <w:r w:rsidRPr="00E508A1">
              <w:rPr>
                <w:lang w:val="uk-UA"/>
              </w:rPr>
              <w:t>у разі зміни радіоелектронної обстановки або вимог до безпілотних систем вносити зміни до технічних вимог</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13C4B978" w14:textId="77777777" w:rsidR="00E508A1" w:rsidRPr="00E508A1" w:rsidRDefault="00E508A1" w:rsidP="00E508A1">
            <w:pPr>
              <w:rPr>
                <w:lang w:val="uk-UA"/>
              </w:rPr>
            </w:pPr>
            <w:r w:rsidRPr="00E508A1">
              <w:rPr>
                <w:lang w:val="uk-UA"/>
              </w:rPr>
              <w:t>Постанова КМУ «Про внесення змін до постанови Кабінету Міністрів України від 11 листопада 2022 р. № 1275» від 20.12.2024 № 1450</w:t>
            </w:r>
          </w:p>
        </w:tc>
      </w:tr>
      <w:tr w:rsidR="00E508A1" w:rsidRPr="00E508A1" w14:paraId="3C609520"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4E83F" w14:textId="77777777" w:rsidR="00E508A1" w:rsidRPr="00E508A1" w:rsidRDefault="00E508A1" w:rsidP="00E508A1">
            <w:pPr>
              <w:rPr>
                <w:lang w:val="uk-UA"/>
              </w:rPr>
            </w:pPr>
            <w:r w:rsidRPr="00E508A1">
              <w:rPr>
                <w:lang w:val="uk-UA"/>
              </w:rPr>
              <w:lastRenderedPageBreak/>
              <w:t>21.12.2024</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64DE9EB6" w14:textId="77777777" w:rsidR="00E508A1" w:rsidRPr="00E508A1" w:rsidRDefault="00E508A1" w:rsidP="00E508A1">
            <w:pPr>
              <w:rPr>
                <w:lang w:val="uk-UA"/>
              </w:rPr>
            </w:pPr>
            <w:r w:rsidRPr="00E508A1">
              <w:rPr>
                <w:lang w:val="uk-UA"/>
              </w:rPr>
              <w:t xml:space="preserve">КМУ призупинив строки </w:t>
            </w:r>
            <w:proofErr w:type="spellStart"/>
            <w:r w:rsidRPr="00E508A1">
              <w:rPr>
                <w:lang w:val="uk-UA"/>
              </w:rPr>
              <w:t>адмінпровадження</w:t>
            </w:r>
            <w:proofErr w:type="spellEnd"/>
            <w:r w:rsidRPr="00E508A1">
              <w:rPr>
                <w:lang w:val="uk-UA"/>
              </w:rPr>
              <w:t xml:space="preserve"> через обмежений доступ до реєстрів Мін’юсту</w:t>
            </w:r>
          </w:p>
          <w:p w14:paraId="4B7BA68D" w14:textId="77777777" w:rsidR="00E508A1" w:rsidRPr="00E508A1" w:rsidRDefault="00E508A1" w:rsidP="00E508A1">
            <w:pPr>
              <w:rPr>
                <w:lang w:val="uk-UA"/>
              </w:rPr>
            </w:pPr>
            <w:r w:rsidRPr="00E508A1">
              <w:rPr>
                <w:lang w:val="uk-UA"/>
              </w:rPr>
              <w:t xml:space="preserve">Рішення прийняли у зв’язку з масштабною кібератакою, що обмежила доступ до даних </w:t>
            </w:r>
            <w:proofErr w:type="spellStart"/>
            <w:r w:rsidRPr="00E508A1">
              <w:rPr>
                <w:lang w:val="uk-UA"/>
              </w:rPr>
              <w:t>держреєстрів</w:t>
            </w:r>
            <w:proofErr w:type="spellEnd"/>
            <w:r w:rsidRPr="00E508A1">
              <w:rPr>
                <w:lang w:val="uk-UA"/>
              </w:rPr>
              <w:t>.</w:t>
            </w:r>
          </w:p>
          <w:p w14:paraId="61B1416B" w14:textId="77777777" w:rsidR="00E508A1" w:rsidRPr="00E508A1" w:rsidRDefault="00E508A1" w:rsidP="00E508A1">
            <w:pPr>
              <w:rPr>
                <w:lang w:val="uk-UA"/>
              </w:rPr>
            </w:pPr>
            <w:r w:rsidRPr="00E508A1">
              <w:rPr>
                <w:lang w:val="uk-UA"/>
              </w:rPr>
              <w:t>Строки адміністративного провадження та надання публічних (електронних публічних) послуг, які надають з використанням єдиних та державних реєстрів, держателем яких є Мін’юст, зупинили до моменту відновлення доступу до цих послуг.</w:t>
            </w:r>
          </w:p>
          <w:p w14:paraId="682789AC" w14:textId="77777777" w:rsidR="00E508A1" w:rsidRPr="00E508A1" w:rsidRDefault="00E508A1" w:rsidP="00E508A1">
            <w:pPr>
              <w:rPr>
                <w:lang w:val="uk-UA"/>
              </w:rPr>
            </w:pPr>
            <w:r w:rsidRPr="00E508A1">
              <w:rPr>
                <w:lang w:val="uk-UA"/>
              </w:rPr>
              <w:t>Також зупинили строки здійснення Мін’юстом контролю за діяльністю у сферах державної реєстрації, розгляду скарг на рішення, дії або бездіяльність державних реєстраторів, суб’єктів державної реєстрації, територіальних органів Мін'юсту, та виконання відповідних рішень.</w:t>
            </w:r>
          </w:p>
          <w:p w14:paraId="4FD98997" w14:textId="77777777" w:rsidR="00E508A1" w:rsidRPr="00E508A1" w:rsidRDefault="00E508A1" w:rsidP="00E508A1">
            <w:pPr>
              <w:rPr>
                <w:lang w:val="uk-UA"/>
              </w:rPr>
            </w:pPr>
            <w:r w:rsidRPr="00E508A1">
              <w:rPr>
                <w:lang w:val="uk-UA"/>
              </w:rPr>
              <w:t xml:space="preserve">Датою відновлення доступу до єдиних та державних реєстрів, держателем яких є Мін'юст, є наступний робочий день за днем оприлюднення відповідного повідомлення про це на офіційному </w:t>
            </w:r>
            <w:proofErr w:type="spellStart"/>
            <w:r w:rsidRPr="00E508A1">
              <w:rPr>
                <w:lang w:val="uk-UA"/>
              </w:rPr>
              <w:t>вебсайті</w:t>
            </w:r>
            <w:proofErr w:type="spellEnd"/>
            <w:r w:rsidRPr="00E508A1">
              <w:rPr>
                <w:lang w:val="uk-UA"/>
              </w:rPr>
              <w:t xml:space="preserve"> Мін’юсту</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6780343A" w14:textId="77777777" w:rsidR="00E508A1" w:rsidRPr="00E508A1" w:rsidRDefault="00E508A1" w:rsidP="00E508A1">
            <w:pPr>
              <w:rPr>
                <w:lang w:val="uk-UA"/>
              </w:rPr>
            </w:pPr>
            <w:r w:rsidRPr="00E508A1">
              <w:rPr>
                <w:lang w:val="uk-UA"/>
              </w:rPr>
              <w:t>Постанова КМУ «Про зупинення строків адміністративного провадження у зв’язку з тимчасовим обмеженням доступу до єдиних та державних реєстрів, держателем яких є Міністерство юстиції» від 20.12.2024 № 1445</w:t>
            </w:r>
          </w:p>
        </w:tc>
      </w:tr>
      <w:tr w:rsidR="00E508A1" w:rsidRPr="00E508A1" w14:paraId="51093E8D"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B05C" w14:textId="77777777" w:rsidR="00E508A1" w:rsidRPr="00E508A1" w:rsidRDefault="00E508A1" w:rsidP="00E508A1">
            <w:pPr>
              <w:rPr>
                <w:lang w:val="uk-UA"/>
              </w:rPr>
            </w:pPr>
            <w:r w:rsidRPr="00E508A1">
              <w:rPr>
                <w:lang w:val="uk-UA"/>
              </w:rPr>
              <w:t>19.12.2024</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6C8B9B0D" w14:textId="77777777" w:rsidR="00E508A1" w:rsidRPr="00E508A1" w:rsidRDefault="00E508A1" w:rsidP="00E508A1">
            <w:pPr>
              <w:rPr>
                <w:lang w:val="uk-UA"/>
              </w:rPr>
            </w:pPr>
            <w:r w:rsidRPr="00E508A1">
              <w:rPr>
                <w:lang w:val="uk-UA"/>
              </w:rPr>
              <w:t>Встановили вимоги до передоплати для оборонних закупівель</w:t>
            </w:r>
          </w:p>
          <w:p w14:paraId="42C83590" w14:textId="77777777" w:rsidR="00E508A1" w:rsidRPr="00E508A1" w:rsidRDefault="00E508A1" w:rsidP="00E508A1">
            <w:pPr>
              <w:rPr>
                <w:lang w:val="uk-UA"/>
              </w:rPr>
            </w:pPr>
            <w:r w:rsidRPr="00E508A1">
              <w:rPr>
                <w:lang w:val="uk-UA"/>
              </w:rPr>
              <w:t>КМУ затвердив зміни до порядку, за яким використовує кошти, передбачені у держбюджеті для оборонних закупівель, Державний оператор тилу (ДОТ).</w:t>
            </w:r>
          </w:p>
          <w:p w14:paraId="15BBA843" w14:textId="77777777" w:rsidR="00E508A1" w:rsidRPr="00E508A1" w:rsidRDefault="00E508A1" w:rsidP="00E508A1">
            <w:pPr>
              <w:rPr>
                <w:lang w:val="uk-UA"/>
              </w:rPr>
            </w:pPr>
            <w:r w:rsidRPr="00E508A1">
              <w:rPr>
                <w:lang w:val="uk-UA"/>
              </w:rPr>
              <w:t>Порядок доповнили вимогами щодо попередньої оплати за договорами про закупівлю.</w:t>
            </w:r>
          </w:p>
          <w:p w14:paraId="5B32C8BD" w14:textId="77777777" w:rsidR="00E508A1" w:rsidRPr="00E508A1" w:rsidRDefault="00E508A1" w:rsidP="00E508A1">
            <w:pPr>
              <w:rPr>
                <w:lang w:val="uk-UA"/>
              </w:rPr>
            </w:pPr>
            <w:r w:rsidRPr="00E508A1">
              <w:rPr>
                <w:lang w:val="uk-UA"/>
              </w:rPr>
              <w:t>ДОТ здійснює передоплату:</w:t>
            </w:r>
          </w:p>
          <w:p w14:paraId="464BCF8E" w14:textId="77777777" w:rsidR="00E508A1" w:rsidRPr="00E508A1" w:rsidRDefault="00E508A1" w:rsidP="00E508A1">
            <w:pPr>
              <w:rPr>
                <w:lang w:val="uk-UA"/>
              </w:rPr>
            </w:pPr>
            <w:r w:rsidRPr="00E508A1">
              <w:rPr>
                <w:lang w:val="uk-UA"/>
              </w:rPr>
              <w:t>на строк не більше трьох місяців — у разі закупівлі харчових продуктів, послуг із забезпечення комплектами продуктів харчування, послуг із забезпечення харчуванням та з організації харчування військових частин;</w:t>
            </w:r>
          </w:p>
          <w:p w14:paraId="65664CB5" w14:textId="77777777" w:rsidR="00E508A1" w:rsidRPr="00E508A1" w:rsidRDefault="00E508A1" w:rsidP="00E508A1">
            <w:pPr>
              <w:rPr>
                <w:lang w:val="uk-UA"/>
              </w:rPr>
            </w:pPr>
            <w:r w:rsidRPr="00E508A1">
              <w:rPr>
                <w:lang w:val="uk-UA"/>
              </w:rPr>
              <w:t>на строк не більше шести місяців — у разі закупівлі товарів, робіт і послуг та інших пов’язаних послуг.</w:t>
            </w:r>
          </w:p>
          <w:p w14:paraId="20999898" w14:textId="77777777" w:rsidR="00E508A1" w:rsidRPr="00E508A1" w:rsidRDefault="00E508A1" w:rsidP="00E508A1">
            <w:pPr>
              <w:rPr>
                <w:lang w:val="uk-UA"/>
              </w:rPr>
            </w:pPr>
            <w:r w:rsidRPr="00E508A1">
              <w:rPr>
                <w:lang w:val="uk-UA"/>
              </w:rPr>
              <w:t>Передоплату ДОТ має погодити Міноборони.</w:t>
            </w:r>
          </w:p>
          <w:p w14:paraId="3F7FB4B8" w14:textId="77777777" w:rsidR="00E508A1" w:rsidRPr="00E508A1" w:rsidRDefault="00E508A1" w:rsidP="00E508A1">
            <w:pPr>
              <w:rPr>
                <w:lang w:val="uk-UA"/>
              </w:rPr>
            </w:pPr>
            <w:r w:rsidRPr="00E508A1">
              <w:rPr>
                <w:lang w:val="uk-UA"/>
              </w:rPr>
              <w:t>Для передоплати бюджетні кошти спрямовуватимуть виконавцям робіт / постачальникам товарів / надавачам послуг на небюджетні рахунки в органах Казначейства. Вони зможуть використовувати кошти з цих рахунків лише на цілі, визначені державними контрактами (договорами),  на підставі наданих органам Казначейства підтвердних документів.</w:t>
            </w:r>
          </w:p>
          <w:p w14:paraId="2144C4D9" w14:textId="77777777" w:rsidR="00E508A1" w:rsidRPr="00E508A1" w:rsidRDefault="00E508A1" w:rsidP="00E508A1">
            <w:pPr>
              <w:rPr>
                <w:lang w:val="uk-UA"/>
              </w:rPr>
            </w:pPr>
            <w:r w:rsidRPr="00E508A1">
              <w:rPr>
                <w:lang w:val="uk-UA"/>
              </w:rPr>
              <w:t>Після закінчення строку попередньої оплати невикористані суми повертатимуть ДОТ</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66406FAD" w14:textId="77777777" w:rsidR="00E508A1" w:rsidRPr="00E508A1" w:rsidRDefault="00E508A1" w:rsidP="00E508A1">
            <w:pPr>
              <w:rPr>
                <w:lang w:val="uk-UA"/>
              </w:rPr>
            </w:pPr>
            <w:r w:rsidRPr="00E508A1">
              <w:rPr>
                <w:lang w:val="uk-UA"/>
              </w:rPr>
              <w:t>Постанова КМУ «Про внесення змін до Порядку використання державним підприємством Міністерства оборони України «Державний оператор тилу» коштів, передбачених у державному бюджеті для оборонних закупівель» від 17.12.2024 № 1435</w:t>
            </w:r>
          </w:p>
        </w:tc>
      </w:tr>
      <w:tr w:rsidR="00E508A1" w:rsidRPr="00E508A1" w14:paraId="18BCEF03"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186FB" w14:textId="77777777" w:rsidR="00E508A1" w:rsidRPr="00E508A1" w:rsidRDefault="00E508A1" w:rsidP="00E508A1">
            <w:pPr>
              <w:rPr>
                <w:lang w:val="uk-UA"/>
              </w:rPr>
            </w:pPr>
            <w:r w:rsidRPr="00E508A1">
              <w:rPr>
                <w:lang w:val="uk-UA"/>
              </w:rPr>
              <w:t>19.12.2024</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37942A45" w14:textId="77777777" w:rsidR="00E508A1" w:rsidRPr="00E508A1" w:rsidRDefault="00E508A1" w:rsidP="00E508A1">
            <w:pPr>
              <w:rPr>
                <w:lang w:val="uk-UA"/>
              </w:rPr>
            </w:pPr>
            <w:r w:rsidRPr="00E508A1">
              <w:rPr>
                <w:lang w:val="uk-UA"/>
              </w:rPr>
              <w:t>Новий термін дії декларацій для суб’єктів, що проводять операції з оброблення відходів</w:t>
            </w:r>
          </w:p>
          <w:p w14:paraId="4A265FCC" w14:textId="77777777" w:rsidR="00E508A1" w:rsidRPr="00E508A1" w:rsidRDefault="00E508A1" w:rsidP="00E508A1">
            <w:pPr>
              <w:rPr>
                <w:lang w:val="uk-UA"/>
              </w:rPr>
            </w:pPr>
            <w:r w:rsidRPr="00E508A1">
              <w:rPr>
                <w:lang w:val="uk-UA"/>
              </w:rPr>
              <w:t xml:space="preserve">КМУ продовжив строк дії декларацій про провадження видів господарської діяльності щодо </w:t>
            </w:r>
            <w:r w:rsidRPr="00E508A1">
              <w:rPr>
                <w:lang w:val="uk-UA"/>
              </w:rPr>
              <w:lastRenderedPageBreak/>
              <w:t>здійснення операцій з оброблення відходів (крім господарської діяльності з управління небезпечними відходами) (далі — Декларації).</w:t>
            </w:r>
          </w:p>
          <w:p w14:paraId="3D3600EF" w14:textId="77777777" w:rsidR="00E508A1" w:rsidRPr="00E508A1" w:rsidRDefault="00E508A1" w:rsidP="00E508A1">
            <w:pPr>
              <w:rPr>
                <w:lang w:val="uk-UA"/>
              </w:rPr>
            </w:pPr>
            <w:r w:rsidRPr="00E508A1">
              <w:rPr>
                <w:lang w:val="uk-UA"/>
              </w:rPr>
              <w:t>Відтак подані суб’єктами господарювання Декларації дійсні до 15 червня 2025 року (раніше було — до 9 квітня 2025 року).</w:t>
            </w:r>
          </w:p>
          <w:p w14:paraId="5BCE92E9" w14:textId="77777777" w:rsidR="00E508A1" w:rsidRPr="00E508A1" w:rsidRDefault="00E508A1" w:rsidP="00E508A1">
            <w:pPr>
              <w:rPr>
                <w:lang w:val="uk-UA"/>
              </w:rPr>
            </w:pPr>
            <w:r w:rsidRPr="00E508A1">
              <w:rPr>
                <w:lang w:val="uk-UA"/>
              </w:rPr>
              <w:t>Щоб продовжити надалі свою діяльність, суб’єкти господарювання до 15 червня 2025 року мають отримати дозвільні документи у порядку та на умовах, передбачених в Законі України «Про управління відходами» від 20.06.2022 № 2320-IX</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1EE6D66E" w14:textId="77777777" w:rsidR="00E508A1" w:rsidRPr="00E508A1" w:rsidRDefault="00E508A1" w:rsidP="00E508A1">
            <w:pPr>
              <w:rPr>
                <w:lang w:val="uk-UA"/>
              </w:rPr>
            </w:pPr>
            <w:r w:rsidRPr="00E508A1">
              <w:rPr>
                <w:lang w:val="uk-UA"/>
              </w:rPr>
              <w:lastRenderedPageBreak/>
              <w:t xml:space="preserve">Постанова КМУ «Про внесення змін до пункту 2 постанови Кабінету Міністрів України від 31 </w:t>
            </w:r>
            <w:r w:rsidRPr="00E508A1">
              <w:rPr>
                <w:lang w:val="uk-UA"/>
              </w:rPr>
              <w:lastRenderedPageBreak/>
              <w:t>жовтня 2023 р. № 1137» від 13.12.2024 № 1431</w:t>
            </w:r>
          </w:p>
        </w:tc>
      </w:tr>
      <w:tr w:rsidR="00E508A1" w:rsidRPr="00E508A1" w14:paraId="1F9E6BB4"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A10A5" w14:textId="77777777" w:rsidR="00E508A1" w:rsidRPr="00E508A1" w:rsidRDefault="00E508A1" w:rsidP="00E508A1">
            <w:pPr>
              <w:rPr>
                <w:lang w:val="uk-UA"/>
              </w:rPr>
            </w:pPr>
            <w:r w:rsidRPr="00E508A1">
              <w:rPr>
                <w:lang w:val="uk-UA"/>
              </w:rPr>
              <w:lastRenderedPageBreak/>
              <w:t>17.12.2024</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1FCD5984" w14:textId="77777777" w:rsidR="00E508A1" w:rsidRPr="00E508A1" w:rsidRDefault="00E508A1" w:rsidP="00E508A1">
            <w:pPr>
              <w:rPr>
                <w:lang w:val="uk-UA"/>
              </w:rPr>
            </w:pPr>
            <w:r w:rsidRPr="00E508A1">
              <w:rPr>
                <w:lang w:val="uk-UA"/>
              </w:rPr>
              <w:t xml:space="preserve">Оновили винятки для зміни істотних умов договору в оборонних </w:t>
            </w:r>
            <w:proofErr w:type="spellStart"/>
            <w:r w:rsidRPr="00E508A1">
              <w:rPr>
                <w:lang w:val="uk-UA"/>
              </w:rPr>
              <w:t>закупівлях</w:t>
            </w:r>
            <w:proofErr w:type="spellEnd"/>
          </w:p>
          <w:p w14:paraId="23EFF30C" w14:textId="77777777" w:rsidR="00E508A1" w:rsidRPr="00E508A1" w:rsidRDefault="00E508A1" w:rsidP="00E508A1">
            <w:pPr>
              <w:rPr>
                <w:lang w:val="uk-UA"/>
              </w:rPr>
            </w:pPr>
            <w:r w:rsidRPr="00E508A1">
              <w:rPr>
                <w:lang w:val="uk-UA"/>
              </w:rPr>
              <w:t>КМУ оновив положення Особливостей здійснення оборонних закупівель на період дії правового режиму воєнного стану, затверджених постановою КМУ від 11.11.2022 № 1275 (далі — Особливості № 1275).</w:t>
            </w:r>
          </w:p>
          <w:p w14:paraId="474BE1E2" w14:textId="77777777" w:rsidR="00E508A1" w:rsidRPr="00E508A1" w:rsidRDefault="00E508A1" w:rsidP="00E508A1">
            <w:pPr>
              <w:rPr>
                <w:lang w:val="uk-UA"/>
              </w:rPr>
            </w:pPr>
            <w:r w:rsidRPr="00E508A1">
              <w:rPr>
                <w:lang w:val="uk-UA"/>
              </w:rPr>
              <w:t>Зміна торкнулася оборонних закупівель державних замовників у сфері оборони, служб державного замовника, а також військових частин, організацій (установ, закладів), що уповноважуються рішенням державного замовника у сфері оборони на здійснення закупівель та укладення державних контрактів / договорів (далі — державних замовників).</w:t>
            </w:r>
          </w:p>
          <w:p w14:paraId="452582BA" w14:textId="77777777" w:rsidR="00E508A1" w:rsidRPr="00E508A1" w:rsidRDefault="00E508A1" w:rsidP="00E508A1">
            <w:pPr>
              <w:rPr>
                <w:lang w:val="uk-UA"/>
              </w:rPr>
            </w:pPr>
            <w:r w:rsidRPr="00E508A1">
              <w:rPr>
                <w:lang w:val="uk-UA"/>
              </w:rPr>
              <w:t>Зміни зазнав пункт 48 Особливостей № 1275, що визначає випадки, коли державні замовники можуть змінювати істотні умови державного контракту (договору) після того, як його уклали і до виконання зобов’язань сторонами в повному обсязі.</w:t>
            </w:r>
          </w:p>
          <w:p w14:paraId="4B14FB6D" w14:textId="77777777" w:rsidR="00E508A1" w:rsidRPr="00E508A1" w:rsidRDefault="00E508A1" w:rsidP="00E508A1">
            <w:pPr>
              <w:rPr>
                <w:lang w:val="uk-UA"/>
              </w:rPr>
            </w:pPr>
            <w:r w:rsidRPr="00E508A1">
              <w:rPr>
                <w:lang w:val="uk-UA"/>
              </w:rPr>
              <w:t>Відтак державні замовники можуть змінювати істотні умови державного контракту (договору)  у разі зміни  вартості (ціни) в державному контракті (договорі) на закупівлю товарів, робіт і послуг оборонного призначення для виконання програм, пов’язаних з підвищенням обороноздатності і безпеки держави, у зв’язку із змінами:</w:t>
            </w:r>
          </w:p>
          <w:p w14:paraId="7EFE66FA" w14:textId="77777777" w:rsidR="00E508A1" w:rsidRPr="00E508A1" w:rsidRDefault="00E508A1" w:rsidP="00E508A1">
            <w:pPr>
              <w:rPr>
                <w:lang w:val="uk-UA"/>
              </w:rPr>
            </w:pPr>
            <w:r w:rsidRPr="00E508A1">
              <w:rPr>
                <w:lang w:val="uk-UA"/>
              </w:rPr>
              <w:t>відсоткової ставки за кредитами (позиками) та/або</w:t>
            </w:r>
          </w:p>
          <w:p w14:paraId="00C1719F" w14:textId="77777777" w:rsidR="00E508A1" w:rsidRPr="00E508A1" w:rsidRDefault="00E508A1" w:rsidP="00E508A1">
            <w:pPr>
              <w:rPr>
                <w:lang w:val="uk-UA"/>
              </w:rPr>
            </w:pPr>
            <w:r w:rsidRPr="00E508A1">
              <w:rPr>
                <w:lang w:val="uk-UA"/>
              </w:rPr>
              <w:t>строків користування кредитами (позиками), залученими суб’єктами господарювання — резидентами України під державні гарантії для виконання програм, пов’язаних з підвищенням обороноздатності і безпеки держави.</w:t>
            </w:r>
          </w:p>
          <w:p w14:paraId="18308A5A" w14:textId="77777777" w:rsidR="00E508A1" w:rsidRPr="00E508A1" w:rsidRDefault="00E508A1" w:rsidP="00E508A1">
            <w:pPr>
              <w:rPr>
                <w:lang w:val="uk-UA"/>
              </w:rPr>
            </w:pPr>
            <w:r w:rsidRPr="00E508A1">
              <w:rPr>
                <w:lang w:val="uk-UA"/>
              </w:rPr>
              <w:t>Нагадаємо, що державний контракт / договір — угода, яку уклали в письмовій формі державний замовник від імені держави та виконавець відповідно до затверджених планів закупівель товарів, робіт і послуг оборонного призначення (п. 17 ч. 1 ст. 1 Закону України «Про оборонні закупівлі» від 17.07.2020 № 808-IX)</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19384AE8" w14:textId="77777777" w:rsidR="00E508A1" w:rsidRPr="00E508A1" w:rsidRDefault="00E508A1" w:rsidP="00E508A1">
            <w:pPr>
              <w:rPr>
                <w:lang w:val="uk-UA"/>
              </w:rPr>
            </w:pPr>
            <w:r w:rsidRPr="00E508A1">
              <w:rPr>
                <w:lang w:val="uk-UA"/>
              </w:rPr>
              <w:t>Постанова КМУ «Про внесення змін до постанов Кабінету Міністрів України від 26 жовтня 2016 р. № 779 і від 11 листопада 2022 р. № 1275» від 13.12.2024 № 1423</w:t>
            </w:r>
          </w:p>
        </w:tc>
      </w:tr>
      <w:tr w:rsidR="00E508A1" w:rsidRPr="00E508A1" w14:paraId="612CC6AF"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6AA2D" w14:textId="77777777" w:rsidR="00E508A1" w:rsidRPr="00E508A1" w:rsidRDefault="00E508A1" w:rsidP="00E508A1">
            <w:pPr>
              <w:rPr>
                <w:lang w:val="uk-UA"/>
              </w:rPr>
            </w:pPr>
            <w:r w:rsidRPr="00E508A1">
              <w:rPr>
                <w:lang w:val="uk-UA"/>
              </w:rPr>
              <w:lastRenderedPageBreak/>
              <w:t>17.12.2024</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7E0B5101" w14:textId="77777777" w:rsidR="00E508A1" w:rsidRPr="00E508A1" w:rsidRDefault="00E508A1" w:rsidP="00E508A1">
            <w:pPr>
              <w:rPr>
                <w:lang w:val="uk-UA"/>
              </w:rPr>
            </w:pPr>
            <w:r w:rsidRPr="00E508A1">
              <w:rPr>
                <w:lang w:val="uk-UA"/>
              </w:rPr>
              <w:t>КМУ перерозподілив кошти для утримання автодоріг загального користування державного значення</w:t>
            </w:r>
          </w:p>
          <w:p w14:paraId="132F94F4" w14:textId="77777777" w:rsidR="00E508A1" w:rsidRPr="00E508A1" w:rsidRDefault="00E508A1" w:rsidP="00E508A1">
            <w:pPr>
              <w:rPr>
                <w:lang w:val="uk-UA"/>
              </w:rPr>
            </w:pPr>
            <w:r w:rsidRPr="00E508A1">
              <w:rPr>
                <w:lang w:val="uk-UA"/>
              </w:rPr>
              <w:t>КМУ перерозподілив видатки держбюджету, передбачені Агентству відновлення на 2024 рік у загальному фонді, встановивши обсяг видатків розвитку за програмою 3111020 «Розвиток мережі та утримання автомобільних доріг загального користування державного значення» 1 700 000 тис.</w:t>
            </w:r>
          </w:p>
          <w:p w14:paraId="237220FF" w14:textId="77777777" w:rsidR="00E508A1" w:rsidRPr="00E508A1" w:rsidRDefault="00E508A1" w:rsidP="00E508A1">
            <w:pPr>
              <w:rPr>
                <w:lang w:val="uk-UA"/>
              </w:rPr>
            </w:pPr>
            <w:r w:rsidRPr="00E508A1">
              <w:rPr>
                <w:lang w:val="uk-UA"/>
              </w:rPr>
              <w:t>А як саме використовувати кошти, передбачені для розвитку мережі та утримання автомобільних доріг загального користування державного значення у 2024 році, визначає новий Порядок.</w:t>
            </w:r>
          </w:p>
          <w:p w14:paraId="6C688DA2" w14:textId="77777777" w:rsidR="00E508A1" w:rsidRPr="00E508A1" w:rsidRDefault="00E508A1" w:rsidP="00E508A1">
            <w:pPr>
              <w:rPr>
                <w:lang w:val="uk-UA"/>
              </w:rPr>
            </w:pPr>
            <w:r w:rsidRPr="00E508A1">
              <w:rPr>
                <w:lang w:val="uk-UA"/>
              </w:rPr>
              <w:t>Головний розпорядник бюджетних коштів — Агентство відновлення. Його завданнями є організація поточного / поточного дрібного ремонту та експлуатаційне утримання автомобільних доріг.</w:t>
            </w:r>
          </w:p>
          <w:p w14:paraId="020E6622" w14:textId="77777777" w:rsidR="00E508A1" w:rsidRPr="00E508A1" w:rsidRDefault="00E508A1" w:rsidP="00E508A1">
            <w:pPr>
              <w:rPr>
                <w:lang w:val="uk-UA"/>
              </w:rPr>
            </w:pPr>
            <w:r w:rsidRPr="00E508A1">
              <w:rPr>
                <w:lang w:val="uk-UA"/>
              </w:rPr>
              <w:t>Одержувачі бюджетних коштів — держпідприємства та організації зі сфери управління Агентства відновлення виконуватимуть функції замовника робіт, товарів, послуг з поточного / поточного дрібного ремонту та експлуатаційного утримання автомобільних доріг загального користування державного значення.</w:t>
            </w:r>
          </w:p>
          <w:p w14:paraId="7D70D793" w14:textId="77777777" w:rsidR="00E508A1" w:rsidRPr="00E508A1" w:rsidRDefault="00E508A1" w:rsidP="00E508A1">
            <w:pPr>
              <w:rPr>
                <w:lang w:val="uk-UA"/>
              </w:rPr>
            </w:pPr>
            <w:r w:rsidRPr="00E508A1">
              <w:rPr>
                <w:lang w:val="uk-UA"/>
              </w:rPr>
              <w:t>Одержувачі бюджетних коштів здійснюватимуть закупівлю товарів, робіт і послуг за рахунок виділених коштів в установленому законодавством порядку</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6D0B2F91" w14:textId="77777777" w:rsidR="00E508A1" w:rsidRPr="00E508A1" w:rsidRDefault="00E508A1" w:rsidP="00E508A1">
            <w:pPr>
              <w:rPr>
                <w:lang w:val="uk-UA"/>
              </w:rPr>
            </w:pPr>
            <w:r w:rsidRPr="00E508A1">
              <w:rPr>
                <w:lang w:val="uk-UA"/>
              </w:rPr>
              <w:t>Постанова КМУ «Про перерозподіл деяких видатків державного бюджету, передбачених Державному агентству відновлення та розвитку інфраструктури на 2024 рік, та затвердження Порядку використання коштів загального фонду державного бюджету, передбачених для розвитку мережі та утримання автомобільних доріг загального користування державного значення у 2024 році» від 13.12.2024 № 1419</w:t>
            </w:r>
          </w:p>
        </w:tc>
      </w:tr>
      <w:tr w:rsidR="00E508A1" w:rsidRPr="00E508A1" w14:paraId="237FCC84"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F0EE7" w14:textId="77777777" w:rsidR="00E508A1" w:rsidRPr="00E508A1" w:rsidRDefault="00E508A1" w:rsidP="00E508A1">
            <w:pPr>
              <w:rPr>
                <w:lang w:val="uk-UA"/>
              </w:rPr>
            </w:pPr>
            <w:r w:rsidRPr="00E508A1">
              <w:rPr>
                <w:lang w:val="uk-UA"/>
              </w:rPr>
              <w:t>13.12.2024</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5B7B79E6" w14:textId="77777777" w:rsidR="00E508A1" w:rsidRPr="00E508A1" w:rsidRDefault="00E508A1" w:rsidP="00E508A1">
            <w:pPr>
              <w:rPr>
                <w:lang w:val="uk-UA"/>
              </w:rPr>
            </w:pPr>
            <w:r w:rsidRPr="00E508A1">
              <w:rPr>
                <w:lang w:val="uk-UA"/>
              </w:rPr>
              <w:t>Зміни щодо електронної ідентифікації та електронних довірчих послуг</w:t>
            </w:r>
          </w:p>
          <w:p w14:paraId="2B005F6C" w14:textId="77777777" w:rsidR="00E508A1" w:rsidRPr="00E508A1" w:rsidRDefault="00E508A1" w:rsidP="00E508A1">
            <w:pPr>
              <w:rPr>
                <w:lang w:val="uk-UA"/>
              </w:rPr>
            </w:pPr>
            <w:r w:rsidRPr="00E508A1">
              <w:rPr>
                <w:lang w:val="uk-UA"/>
              </w:rPr>
              <w:t>У процесі імплементації європейського законодавства у сферах електронної ідентифікації та електронних довірчих послуг КМУ ухвалив постанову щодо зберігання документів, отриманих під час надання таких послуг надавачами.</w:t>
            </w:r>
          </w:p>
          <w:p w14:paraId="4859772B" w14:textId="77777777" w:rsidR="00E508A1" w:rsidRPr="00E508A1" w:rsidRDefault="00E508A1" w:rsidP="00E508A1">
            <w:pPr>
              <w:rPr>
                <w:lang w:val="uk-UA"/>
              </w:rPr>
            </w:pPr>
            <w:r w:rsidRPr="00E508A1">
              <w:rPr>
                <w:lang w:val="uk-UA"/>
              </w:rPr>
              <w:t xml:space="preserve">Надавачі електронних довірчих послуг передаватимуть документи після припинення діяльності до центрального </w:t>
            </w:r>
            <w:proofErr w:type="spellStart"/>
            <w:r w:rsidRPr="00E508A1">
              <w:rPr>
                <w:lang w:val="uk-UA"/>
              </w:rPr>
              <w:t>засвідчувального</w:t>
            </w:r>
            <w:proofErr w:type="spellEnd"/>
            <w:r w:rsidRPr="00E508A1">
              <w:rPr>
                <w:lang w:val="uk-UA"/>
              </w:rPr>
              <w:t xml:space="preserve"> органу. Це забезпечить протягом тривалого періоду можливість перевірки електронних підписів, збереження їх статусу чинності та отримання доказів існування відповідних електронних даних, на які накладений електронний підпис.</w:t>
            </w:r>
          </w:p>
          <w:p w14:paraId="2B3D8AA8" w14:textId="77777777" w:rsidR="00E508A1" w:rsidRPr="00E508A1" w:rsidRDefault="00E508A1" w:rsidP="00E508A1">
            <w:pPr>
              <w:rPr>
                <w:lang w:val="uk-UA"/>
              </w:rPr>
            </w:pPr>
            <w:r w:rsidRPr="00E508A1">
              <w:rPr>
                <w:lang w:val="uk-UA"/>
              </w:rPr>
              <w:t xml:space="preserve">Механізм, за яким надавач електронних довірчих послуг передає центральному </w:t>
            </w:r>
            <w:proofErr w:type="spellStart"/>
            <w:r w:rsidRPr="00E508A1">
              <w:rPr>
                <w:lang w:val="uk-UA"/>
              </w:rPr>
              <w:t>засвідчувальному</w:t>
            </w:r>
            <w:proofErr w:type="spellEnd"/>
            <w:r w:rsidRPr="00E508A1">
              <w:rPr>
                <w:lang w:val="uk-UA"/>
              </w:rPr>
              <w:t xml:space="preserve"> органу документи, якщо припиняє діяльність, визначає Порядок зберігання документованої інформації та її передавання до центрального </w:t>
            </w:r>
            <w:proofErr w:type="spellStart"/>
            <w:r w:rsidRPr="00E508A1">
              <w:rPr>
                <w:lang w:val="uk-UA"/>
              </w:rPr>
              <w:t>засвідчувального</w:t>
            </w:r>
            <w:proofErr w:type="spellEnd"/>
            <w:r w:rsidRPr="00E508A1">
              <w:rPr>
                <w:lang w:val="uk-UA"/>
              </w:rPr>
              <w:t xml:space="preserve"> органу в разі припинення </w:t>
            </w:r>
            <w:r w:rsidRPr="00E508A1">
              <w:rPr>
                <w:lang w:val="uk-UA"/>
              </w:rPr>
              <w:lastRenderedPageBreak/>
              <w:t>діяльності кваліфікованого надавача електронних довірчих послуг (далі — Порядок).</w:t>
            </w:r>
          </w:p>
          <w:p w14:paraId="72FD274B" w14:textId="77777777" w:rsidR="00E508A1" w:rsidRPr="00E508A1" w:rsidRDefault="00E508A1" w:rsidP="00E508A1">
            <w:pPr>
              <w:rPr>
                <w:lang w:val="uk-UA"/>
              </w:rPr>
            </w:pPr>
            <w:r w:rsidRPr="00E508A1">
              <w:rPr>
                <w:lang w:val="uk-UA"/>
              </w:rPr>
              <w:t>Також КМУ визнав такими, що втратили чинність, постанови:</w:t>
            </w:r>
          </w:p>
          <w:p w14:paraId="74D96766" w14:textId="77777777" w:rsidR="00E508A1" w:rsidRPr="00E508A1" w:rsidRDefault="00E508A1" w:rsidP="00E508A1">
            <w:pPr>
              <w:rPr>
                <w:lang w:val="uk-UA"/>
              </w:rPr>
            </w:pPr>
            <w:r w:rsidRPr="00E508A1">
              <w:rPr>
                <w:lang w:val="uk-UA"/>
              </w:rPr>
              <w:t xml:space="preserve">«Про затвердження Порядку зберігання документованої інформації та її передавання центральному </w:t>
            </w:r>
            <w:proofErr w:type="spellStart"/>
            <w:r w:rsidRPr="00E508A1">
              <w:rPr>
                <w:lang w:val="uk-UA"/>
              </w:rPr>
              <w:t>засвідчувальному</w:t>
            </w:r>
            <w:proofErr w:type="spellEnd"/>
            <w:r w:rsidRPr="00E508A1">
              <w:rPr>
                <w:lang w:val="uk-UA"/>
              </w:rPr>
              <w:t xml:space="preserve"> органу в разі припинення діяльності кваліфікованого надавача електронних довірчих послуг» від 10 жовтня 2018 р. № 821;</w:t>
            </w:r>
          </w:p>
          <w:p w14:paraId="53609755" w14:textId="77777777" w:rsidR="00E508A1" w:rsidRPr="00E508A1" w:rsidRDefault="00E508A1" w:rsidP="00E508A1">
            <w:pPr>
              <w:rPr>
                <w:lang w:val="uk-UA"/>
              </w:rPr>
            </w:pPr>
            <w:r w:rsidRPr="00E508A1">
              <w:rPr>
                <w:lang w:val="uk-UA"/>
              </w:rPr>
              <w:t>«Про реалізацію експериментального проекту щодо забезпечення можливості використання удосконалених електронних підписів і печаток, які базуються на кваліфікованих сертифікатах відкритих ключів» від 3 березня 2020 р. № 193;</w:t>
            </w:r>
          </w:p>
          <w:p w14:paraId="3B9A8BA5" w14:textId="77777777" w:rsidR="00E508A1" w:rsidRPr="00E508A1" w:rsidRDefault="00E508A1" w:rsidP="00E508A1">
            <w:pPr>
              <w:rPr>
                <w:lang w:val="uk-UA"/>
              </w:rPr>
            </w:pPr>
            <w:r w:rsidRPr="00E508A1">
              <w:rPr>
                <w:lang w:val="uk-UA"/>
              </w:rPr>
              <w:t>«Про внесення змін до постанов Кабінету Міністрів України від 19 вересня 2018 р. № 749 і від 3 березня 2020 р. № 193» від 17 березня 2021 р. № 227</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32EC04C5" w14:textId="77777777" w:rsidR="00E508A1" w:rsidRPr="00E508A1" w:rsidRDefault="00E508A1" w:rsidP="00E508A1">
            <w:pPr>
              <w:rPr>
                <w:lang w:val="uk-UA"/>
              </w:rPr>
            </w:pPr>
            <w:r w:rsidRPr="00E508A1">
              <w:rPr>
                <w:lang w:val="uk-UA"/>
              </w:rPr>
              <w:lastRenderedPageBreak/>
              <w:t xml:space="preserve">Постанова КМУ «Деякі питання зберігання документованої інформації та її передавання до центрального </w:t>
            </w:r>
            <w:proofErr w:type="spellStart"/>
            <w:r w:rsidRPr="00E508A1">
              <w:rPr>
                <w:lang w:val="uk-UA"/>
              </w:rPr>
              <w:t>засвідчувального</w:t>
            </w:r>
            <w:proofErr w:type="spellEnd"/>
            <w:r w:rsidRPr="00E508A1">
              <w:rPr>
                <w:lang w:val="uk-UA"/>
              </w:rPr>
              <w:t xml:space="preserve"> органу в разі припинення діяльності кваліфікованого надавача електронних довірчих послуг» від 10.12.2024 № 1408</w:t>
            </w:r>
          </w:p>
        </w:tc>
      </w:tr>
      <w:tr w:rsidR="00E508A1" w:rsidRPr="00E508A1" w14:paraId="4CA072BE"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59A59" w14:textId="77777777" w:rsidR="00E508A1" w:rsidRPr="00E508A1" w:rsidRDefault="00E508A1" w:rsidP="00E508A1">
            <w:pPr>
              <w:rPr>
                <w:lang w:val="uk-UA"/>
              </w:rPr>
            </w:pPr>
            <w:r w:rsidRPr="00E508A1">
              <w:rPr>
                <w:lang w:val="uk-UA"/>
              </w:rPr>
              <w:t>13.12.2024</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358F4397" w14:textId="77777777" w:rsidR="00E508A1" w:rsidRPr="00E508A1" w:rsidRDefault="00E508A1" w:rsidP="00E508A1">
            <w:pPr>
              <w:rPr>
                <w:lang w:val="uk-UA"/>
              </w:rPr>
            </w:pPr>
            <w:r w:rsidRPr="00E508A1">
              <w:rPr>
                <w:lang w:val="uk-UA"/>
              </w:rPr>
              <w:t xml:space="preserve">Мінекономіки </w:t>
            </w:r>
            <w:proofErr w:type="spellStart"/>
            <w:r w:rsidRPr="00E508A1">
              <w:rPr>
                <w:lang w:val="uk-UA"/>
              </w:rPr>
              <w:t>внесло</w:t>
            </w:r>
            <w:proofErr w:type="spellEnd"/>
            <w:r w:rsidRPr="00E508A1">
              <w:rPr>
                <w:lang w:val="uk-UA"/>
              </w:rPr>
              <w:t xml:space="preserve"> зміни до Класифікатора професій </w:t>
            </w:r>
          </w:p>
          <w:p w14:paraId="5420CA0D" w14:textId="77777777" w:rsidR="00E508A1" w:rsidRPr="00E508A1" w:rsidRDefault="00E508A1" w:rsidP="00E508A1">
            <w:pPr>
              <w:rPr>
                <w:lang w:val="uk-UA"/>
              </w:rPr>
            </w:pPr>
            <w:r w:rsidRPr="00E508A1">
              <w:rPr>
                <w:lang w:val="uk-UA"/>
              </w:rPr>
              <w:t>Мінекономіки затвердити Зміну № 14 до національного класифікатора ДК 003:2010 «Класифікатор професій», затвердженого наказом Держспоживстандарту від 28.07.2010 № 327 «Про затвердження, внесення зміни та скасування нормативних документів».</w:t>
            </w:r>
          </w:p>
          <w:p w14:paraId="08F43888" w14:textId="77777777" w:rsidR="00E508A1" w:rsidRPr="00E508A1" w:rsidRDefault="00E508A1" w:rsidP="00E508A1">
            <w:pPr>
              <w:rPr>
                <w:lang w:val="uk-UA"/>
              </w:rPr>
            </w:pPr>
            <w:r w:rsidRPr="00E508A1">
              <w:rPr>
                <w:lang w:val="uk-UA"/>
              </w:rPr>
              <w:t>Відтак до Класифікатора професій додали 50 нових професій і посад, які стосуються медицини, судової системи, прокуратури, медіа та інших сфер діяльності</w:t>
            </w:r>
          </w:p>
          <w:p w14:paraId="1C296AC9" w14:textId="77777777" w:rsidR="00E508A1" w:rsidRPr="00E508A1" w:rsidRDefault="00E508A1" w:rsidP="00E508A1">
            <w:pPr>
              <w:rPr>
                <w:lang w:val="uk-UA"/>
              </w:rPr>
            </w:pPr>
            <w:r w:rsidRPr="00E508A1">
              <w:rPr>
                <w:lang w:val="uk-UA"/>
              </w:rPr>
              <w:t xml:space="preserve">За ініціативою </w:t>
            </w:r>
            <w:proofErr w:type="spellStart"/>
            <w:r w:rsidRPr="00E508A1">
              <w:rPr>
                <w:lang w:val="uk-UA"/>
              </w:rPr>
              <w:t>Нацполіції</w:t>
            </w:r>
            <w:proofErr w:type="spellEnd"/>
            <w:r w:rsidRPr="00E508A1">
              <w:rPr>
                <w:lang w:val="uk-UA"/>
              </w:rPr>
              <w:t> Класифікатор доповнили новим класифікаційним угрупованням «Слідчі (поліція)». До нього віднесли 6 назв слідчих поліцейських: «Слідчий (поліція)», «Старший слідчий в особливо важливих справах», «Слідчий-криміналіст (поліція)» та інші.</w:t>
            </w:r>
          </w:p>
          <w:p w14:paraId="7BF26F64" w14:textId="77777777" w:rsidR="00E508A1" w:rsidRPr="00E508A1" w:rsidRDefault="00E508A1" w:rsidP="00E508A1">
            <w:pPr>
              <w:rPr>
                <w:lang w:val="uk-UA"/>
              </w:rPr>
            </w:pPr>
            <w:r w:rsidRPr="00E508A1">
              <w:rPr>
                <w:lang w:val="uk-UA"/>
              </w:rPr>
              <w:t>52 професії привели у відповідність до законодавства у сфері правосуддя, судоустрою та прокуратури — за пропозицією Офісу Генпрокурора, Верховного Суду, Вищої ради правосуддя та Асоціації правників України. Зокрема назву посади «Юрисконсульт» змінили на «Юрисконсульт (радник юридичний)»</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1EA84F62" w14:textId="77777777" w:rsidR="00E508A1" w:rsidRPr="00E508A1" w:rsidRDefault="00E508A1" w:rsidP="00E508A1">
            <w:pPr>
              <w:rPr>
                <w:lang w:val="uk-UA"/>
              </w:rPr>
            </w:pPr>
            <w:r w:rsidRPr="00E508A1">
              <w:rPr>
                <w:lang w:val="uk-UA"/>
              </w:rPr>
              <w:t>Наказ Мінекономіки «Про затвердження Зміни № 14 до національного класифікатора ДК 003:2010» від 13.12.2024 № 27751</w:t>
            </w:r>
          </w:p>
          <w:p w14:paraId="39FA266A" w14:textId="77777777" w:rsidR="00E508A1" w:rsidRPr="00E508A1" w:rsidRDefault="00E508A1" w:rsidP="00E508A1">
            <w:pPr>
              <w:rPr>
                <w:lang w:val="uk-UA"/>
              </w:rPr>
            </w:pPr>
            <w:r w:rsidRPr="00E508A1">
              <w:rPr>
                <w:lang w:val="uk-UA"/>
              </w:rPr>
              <w:t> </w:t>
            </w:r>
          </w:p>
        </w:tc>
      </w:tr>
      <w:tr w:rsidR="00E508A1" w:rsidRPr="00E508A1" w14:paraId="268CF197"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ED2BE" w14:textId="77777777" w:rsidR="00E508A1" w:rsidRPr="00E508A1" w:rsidRDefault="00E508A1" w:rsidP="00E508A1">
            <w:pPr>
              <w:rPr>
                <w:lang w:val="uk-UA"/>
              </w:rPr>
            </w:pPr>
            <w:r w:rsidRPr="00E508A1">
              <w:rPr>
                <w:lang w:val="uk-UA"/>
              </w:rPr>
              <w:t>06.12.2024</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4AC79632" w14:textId="77777777" w:rsidR="00E508A1" w:rsidRPr="00E508A1" w:rsidRDefault="00E508A1" w:rsidP="00E508A1">
            <w:pPr>
              <w:rPr>
                <w:lang w:val="uk-UA"/>
              </w:rPr>
            </w:pPr>
            <w:r w:rsidRPr="00E508A1">
              <w:rPr>
                <w:lang w:val="uk-UA"/>
              </w:rPr>
              <w:t>Мінекономіки затвердило нову примірну тендерну документацію</w:t>
            </w:r>
          </w:p>
          <w:p w14:paraId="65D9C777" w14:textId="77777777" w:rsidR="00E508A1" w:rsidRPr="00E508A1" w:rsidRDefault="00E508A1" w:rsidP="00E508A1">
            <w:pPr>
              <w:rPr>
                <w:lang w:val="uk-UA"/>
              </w:rPr>
            </w:pPr>
            <w:r w:rsidRPr="00E508A1">
              <w:rPr>
                <w:lang w:val="uk-UA"/>
              </w:rPr>
              <w:t>Щоб уніфікувати вимоги до підготовки замовниками тендерної документації в електронній системі закупівель, Мінекономіки затвердило Примірну тендерну документацію для процедури закупівлі — відкриті торги (далі — Примірна ТД).</w:t>
            </w:r>
          </w:p>
          <w:p w14:paraId="6EC60F1F" w14:textId="77777777" w:rsidR="00E508A1" w:rsidRPr="00E508A1" w:rsidRDefault="00E508A1" w:rsidP="00E508A1">
            <w:pPr>
              <w:rPr>
                <w:lang w:val="uk-UA"/>
              </w:rPr>
            </w:pPr>
            <w:r w:rsidRPr="00E508A1">
              <w:rPr>
                <w:lang w:val="uk-UA"/>
              </w:rPr>
              <w:t xml:space="preserve">Нова Примірна ТД має рекомендаційний характер. Вона містить вимоги, які не є обов’язковими для </w:t>
            </w:r>
            <w:r w:rsidRPr="00E508A1">
              <w:rPr>
                <w:lang w:val="uk-UA"/>
              </w:rPr>
              <w:lastRenderedPageBreak/>
              <w:t>виконання. Замовники можуть використовувати її як зразок.</w:t>
            </w:r>
          </w:p>
          <w:p w14:paraId="3F3F11DF" w14:textId="77777777" w:rsidR="00E508A1" w:rsidRPr="00E508A1" w:rsidRDefault="00E508A1" w:rsidP="00E508A1">
            <w:pPr>
              <w:rPr>
                <w:lang w:val="uk-UA"/>
              </w:rPr>
            </w:pPr>
            <w:r w:rsidRPr="00E508A1">
              <w:rPr>
                <w:lang w:val="uk-UA"/>
              </w:rPr>
              <w:t>Положення Примірної ТД містять:</w:t>
            </w:r>
          </w:p>
          <w:p w14:paraId="719D6A5B" w14:textId="77777777" w:rsidR="00E508A1" w:rsidRPr="00E508A1" w:rsidRDefault="00E508A1" w:rsidP="00E508A1">
            <w:pPr>
              <w:rPr>
                <w:lang w:val="uk-UA"/>
              </w:rPr>
            </w:pPr>
            <w:r w:rsidRPr="00E508A1">
              <w:rPr>
                <w:lang w:val="uk-UA"/>
              </w:rPr>
              <w:t>інформацію, визначену статтею 22 Закону № 922;</w:t>
            </w:r>
          </w:p>
          <w:p w14:paraId="3F0616CD" w14:textId="77777777" w:rsidR="00E508A1" w:rsidRPr="00E508A1" w:rsidRDefault="00E508A1" w:rsidP="00E508A1">
            <w:pPr>
              <w:rPr>
                <w:lang w:val="uk-UA"/>
              </w:rPr>
            </w:pPr>
            <w:r w:rsidRPr="00E508A1">
              <w:rPr>
                <w:lang w:val="uk-UA"/>
              </w:rPr>
              <w:t>ураховують вимоги Особливостей до відкритих торгів у порядку, визначеному розділом «Порядок проведення відкритих торгів» Особливостей.</w:t>
            </w:r>
          </w:p>
          <w:p w14:paraId="67A5861F" w14:textId="77777777" w:rsidR="00E508A1" w:rsidRPr="00E508A1" w:rsidRDefault="00E508A1" w:rsidP="00E508A1">
            <w:pPr>
              <w:rPr>
                <w:lang w:val="uk-UA"/>
              </w:rPr>
            </w:pPr>
            <w:r w:rsidRPr="00E508A1">
              <w:rPr>
                <w:lang w:val="uk-UA"/>
              </w:rPr>
              <w:t>Як і раніше, Примірна ТД оформлена у вигляді таблиці з додатками. У ній зазначені перелік складових ТД та вимоги щодо їх заповнення.</w:t>
            </w:r>
          </w:p>
          <w:p w14:paraId="54173052" w14:textId="77777777" w:rsidR="00E508A1" w:rsidRPr="00E508A1" w:rsidRDefault="00E508A1" w:rsidP="00E508A1">
            <w:pPr>
              <w:rPr>
                <w:lang w:val="uk-UA"/>
              </w:rPr>
            </w:pPr>
            <w:r w:rsidRPr="00E508A1">
              <w:rPr>
                <w:lang w:val="uk-UA"/>
              </w:rPr>
              <w:t xml:space="preserve">Відповідно, наказ </w:t>
            </w:r>
            <w:proofErr w:type="spellStart"/>
            <w:r w:rsidRPr="00E508A1">
              <w:rPr>
                <w:lang w:val="uk-UA"/>
              </w:rPr>
              <w:t>Мінекономрозвитку</w:t>
            </w:r>
            <w:proofErr w:type="spellEnd"/>
            <w:r w:rsidRPr="00E508A1">
              <w:rPr>
                <w:lang w:val="uk-UA"/>
              </w:rPr>
              <w:t xml:space="preserve"> «Про затвердження примірної тендерної документації» від 13.04.2016 № 680 втрачає чинність</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18A5AA8F" w14:textId="77777777" w:rsidR="00E508A1" w:rsidRPr="00E508A1" w:rsidRDefault="00E508A1" w:rsidP="00E508A1">
            <w:pPr>
              <w:rPr>
                <w:lang w:val="uk-UA"/>
              </w:rPr>
            </w:pPr>
            <w:r w:rsidRPr="00E508A1">
              <w:rPr>
                <w:lang w:val="uk-UA"/>
              </w:rPr>
              <w:lastRenderedPageBreak/>
              <w:t>Наказ Мінекономіки «Про затвердження примірної тендерної документації» від 06.12.2024 № 27593</w:t>
            </w:r>
          </w:p>
        </w:tc>
      </w:tr>
      <w:tr w:rsidR="00E508A1" w:rsidRPr="00E508A1" w14:paraId="4D046BC4"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CE5D5" w14:textId="77777777" w:rsidR="00E508A1" w:rsidRPr="00E508A1" w:rsidRDefault="00E508A1" w:rsidP="00E508A1">
            <w:pPr>
              <w:rPr>
                <w:lang w:val="uk-UA"/>
              </w:rPr>
            </w:pPr>
            <w:r w:rsidRPr="00E508A1">
              <w:rPr>
                <w:lang w:val="uk-UA"/>
              </w:rPr>
              <w:t>01.01.2025</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57A9C3CA" w14:textId="77777777" w:rsidR="00E508A1" w:rsidRPr="00E508A1" w:rsidRDefault="00E508A1" w:rsidP="00E508A1">
            <w:pPr>
              <w:rPr>
                <w:lang w:val="uk-UA"/>
              </w:rPr>
            </w:pPr>
            <w:r w:rsidRPr="00E508A1">
              <w:rPr>
                <w:lang w:val="uk-UA"/>
              </w:rPr>
              <w:t>НКРЕКП встановила новий тариф на послуги з передачі електроенергії</w:t>
            </w:r>
          </w:p>
          <w:p w14:paraId="26C90B0E" w14:textId="77777777" w:rsidR="00E508A1" w:rsidRPr="00E508A1" w:rsidRDefault="00E508A1" w:rsidP="00E508A1">
            <w:pPr>
              <w:rPr>
                <w:lang w:val="uk-UA"/>
              </w:rPr>
            </w:pPr>
            <w:r w:rsidRPr="00E508A1">
              <w:rPr>
                <w:lang w:val="uk-UA"/>
              </w:rPr>
              <w:t xml:space="preserve">НКРЕКП на своєму засіданні в п’ятницю ухвалила рішення про новий тариф на послуги з передачі електричної енергії. Він вищий, ніж був передбачений у </w:t>
            </w:r>
            <w:proofErr w:type="spellStart"/>
            <w:r w:rsidRPr="00E508A1">
              <w:rPr>
                <w:lang w:val="uk-UA"/>
              </w:rPr>
              <w:t>проєкті</w:t>
            </w:r>
            <w:proofErr w:type="spellEnd"/>
            <w:r w:rsidRPr="00E508A1">
              <w:rPr>
                <w:lang w:val="uk-UA"/>
              </w:rPr>
              <w:t xml:space="preserve"> постанови «Про встановлення тарифу на послуги з передачі електричної енергії НЕК «УКРЕНЕРГО» на 2025 рік», оприлюдненому на сайті НКРЕКП.</w:t>
            </w:r>
          </w:p>
          <w:p w14:paraId="09B9D66E" w14:textId="77777777" w:rsidR="00E508A1" w:rsidRPr="00E508A1" w:rsidRDefault="00E508A1" w:rsidP="00E508A1">
            <w:pPr>
              <w:rPr>
                <w:lang w:val="uk-UA"/>
              </w:rPr>
            </w:pPr>
            <w:r w:rsidRPr="00E508A1">
              <w:rPr>
                <w:lang w:val="uk-UA"/>
              </w:rPr>
              <w:t>Так, упродовж 2025 року тариф на послуги з передачі електричної енергії НЕК «УКРЕНЕРГО» становитиме для користувачів системи (крім підприємств «зеленої» електрометалургії) — 686,23 грн/</w:t>
            </w:r>
            <w:proofErr w:type="spellStart"/>
            <w:r w:rsidRPr="00E508A1">
              <w:rPr>
                <w:lang w:val="uk-UA"/>
              </w:rPr>
              <w:t>МВт·год</w:t>
            </w:r>
            <w:proofErr w:type="spellEnd"/>
            <w:r w:rsidRPr="00E508A1">
              <w:rPr>
                <w:lang w:val="uk-UA"/>
              </w:rPr>
              <w:t xml:space="preserve"> (без ПДВ). Попередньо у </w:t>
            </w:r>
            <w:proofErr w:type="spellStart"/>
            <w:r w:rsidRPr="00E508A1">
              <w:rPr>
                <w:lang w:val="uk-UA"/>
              </w:rPr>
              <w:t>проєкті</w:t>
            </w:r>
            <w:proofErr w:type="spellEnd"/>
            <w:r w:rsidRPr="00E508A1">
              <w:rPr>
                <w:lang w:val="uk-UA"/>
              </w:rPr>
              <w:t xml:space="preserve"> постанови НКРЕКП передбачала тариф у розмірі 665,26 грн/</w:t>
            </w:r>
            <w:proofErr w:type="spellStart"/>
            <w:r w:rsidRPr="00E508A1">
              <w:rPr>
                <w:lang w:val="uk-UA"/>
              </w:rPr>
              <w:t>МВт·год</w:t>
            </w:r>
            <w:proofErr w:type="spellEnd"/>
            <w:r w:rsidRPr="00E508A1">
              <w:rPr>
                <w:lang w:val="uk-UA"/>
              </w:rPr>
              <w:t>.</w:t>
            </w:r>
          </w:p>
          <w:p w14:paraId="3963F23C" w14:textId="77777777" w:rsidR="00E508A1" w:rsidRPr="00E508A1" w:rsidRDefault="00E508A1" w:rsidP="00E508A1">
            <w:pPr>
              <w:rPr>
                <w:lang w:val="uk-UA"/>
              </w:rPr>
            </w:pPr>
            <w:r w:rsidRPr="00E508A1">
              <w:rPr>
                <w:lang w:val="uk-UA"/>
              </w:rPr>
              <w:t>Новий тариф запрацює 01 січня 2025 року.</w:t>
            </w:r>
          </w:p>
          <w:p w14:paraId="4A50AB15" w14:textId="77777777" w:rsidR="00E508A1" w:rsidRPr="00E508A1" w:rsidRDefault="00E508A1" w:rsidP="00E508A1">
            <w:pPr>
              <w:rPr>
                <w:lang w:val="uk-UA"/>
              </w:rPr>
            </w:pPr>
            <w:r w:rsidRPr="00E508A1">
              <w:rPr>
                <w:lang w:val="uk-UA"/>
              </w:rPr>
              <w:t>Відповідно, втратить чинність, постанова НКРЕКП від 09.12.2023 № 2322, що встановлювала тариф на послуги з передачі електричної енергії НЕК «УКРЕНЕРГО» на 2024 рік</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13C022D1" w14:textId="77777777" w:rsidR="00E508A1" w:rsidRPr="00E508A1" w:rsidRDefault="00E508A1" w:rsidP="00E508A1">
            <w:pPr>
              <w:rPr>
                <w:lang w:val="uk-UA"/>
              </w:rPr>
            </w:pPr>
            <w:r w:rsidRPr="00E508A1">
              <w:rPr>
                <w:lang w:val="uk-UA"/>
              </w:rPr>
              <w:t>Постанова НКРЕКП «Про встановлення тарифу на послуги з передачі електричної енергії НЕК «УКРЕНЕРГО» на 2025 рік» від 19.12.2024 № 2200</w:t>
            </w:r>
          </w:p>
        </w:tc>
      </w:tr>
      <w:tr w:rsidR="00E508A1" w:rsidRPr="00E508A1" w14:paraId="65F8C8D7"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70EC0" w14:textId="77777777" w:rsidR="00E508A1" w:rsidRPr="00E508A1" w:rsidRDefault="00E508A1" w:rsidP="00E508A1">
            <w:pPr>
              <w:rPr>
                <w:lang w:val="uk-UA"/>
              </w:rPr>
            </w:pPr>
            <w:r w:rsidRPr="00E508A1">
              <w:rPr>
                <w:lang w:val="uk-UA"/>
              </w:rPr>
              <w:t>Не набрав чинності</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4CEDBFB4" w14:textId="77777777" w:rsidR="00E508A1" w:rsidRPr="00E508A1" w:rsidRDefault="00E508A1" w:rsidP="00E508A1">
            <w:pPr>
              <w:rPr>
                <w:lang w:val="uk-UA"/>
              </w:rPr>
            </w:pPr>
            <w:r w:rsidRPr="00E508A1">
              <w:rPr>
                <w:lang w:val="uk-UA"/>
              </w:rPr>
              <w:t>Оновили Перелік ТОТ і бойових дій</w:t>
            </w:r>
          </w:p>
          <w:p w14:paraId="57E04211" w14:textId="77777777" w:rsidR="00E508A1" w:rsidRPr="00E508A1" w:rsidRDefault="00E508A1" w:rsidP="00E508A1">
            <w:pPr>
              <w:rPr>
                <w:lang w:val="uk-UA"/>
              </w:rPr>
            </w:pPr>
            <w:proofErr w:type="spellStart"/>
            <w:r w:rsidRPr="00E508A1">
              <w:rPr>
                <w:lang w:val="uk-UA"/>
              </w:rPr>
              <w:t>Мінреінтеграції</w:t>
            </w:r>
            <w:proofErr w:type="spellEnd"/>
            <w:r w:rsidRPr="00E508A1">
              <w:rPr>
                <w:lang w:val="uk-UA"/>
              </w:rPr>
              <w:t xml:space="preserve"> </w:t>
            </w:r>
            <w:proofErr w:type="spellStart"/>
            <w:r w:rsidRPr="00E508A1">
              <w:rPr>
                <w:lang w:val="uk-UA"/>
              </w:rPr>
              <w:t>внесло</w:t>
            </w:r>
            <w:proofErr w:type="spellEnd"/>
            <w:r w:rsidRPr="00E508A1">
              <w:rPr>
                <w:lang w:val="uk-UA"/>
              </w:rPr>
              <w:t xml:space="preserve"> чергові зміни до Переліку територій, на яких ведуть (велися) бойові дії або тимчасово окупованих російською федерацією, затвердженого наказом від 22.12.2022 № 309 (далі — Перелік).</w:t>
            </w:r>
          </w:p>
          <w:p w14:paraId="515372AC" w14:textId="77777777" w:rsidR="00E508A1" w:rsidRPr="00E508A1" w:rsidRDefault="00E508A1" w:rsidP="00E508A1">
            <w:pPr>
              <w:rPr>
                <w:lang w:val="uk-UA"/>
              </w:rPr>
            </w:pPr>
            <w:r w:rsidRPr="00E508A1">
              <w:rPr>
                <w:lang w:val="uk-UA"/>
              </w:rPr>
              <w:t>Зміни, що вносяться наказом від 29.11.2024 № 415, стосуються територіальних громад Сумської та Донецької областей. Вони наберуть чинності з дня офіційного опублікування наказу. Наразі їх ще не публікували.</w:t>
            </w:r>
          </w:p>
          <w:p w14:paraId="09630AED" w14:textId="77777777" w:rsidR="00E508A1" w:rsidRPr="00E508A1" w:rsidRDefault="00E508A1" w:rsidP="00E508A1">
            <w:pPr>
              <w:rPr>
                <w:lang w:val="uk-UA"/>
              </w:rPr>
            </w:pPr>
            <w:r w:rsidRPr="00E508A1">
              <w:rPr>
                <w:lang w:val="uk-UA"/>
              </w:rPr>
              <w:t>На сьогодні також не набрали чинності зміни, що передбачені наказом від 18.11.2024 № 409 і стосуються територіальних громад Донецької та Харківської областей</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37A6E2CA" w14:textId="77777777" w:rsidR="00E508A1" w:rsidRPr="00E508A1" w:rsidRDefault="00E508A1" w:rsidP="00E508A1">
            <w:pPr>
              <w:rPr>
                <w:lang w:val="uk-UA"/>
              </w:rPr>
            </w:pPr>
            <w:r w:rsidRPr="00E508A1">
              <w:rPr>
                <w:lang w:val="uk-UA"/>
              </w:rPr>
              <w:t xml:space="preserve">Наказ </w:t>
            </w:r>
            <w:proofErr w:type="spellStart"/>
            <w:r w:rsidRPr="00E508A1">
              <w:rPr>
                <w:lang w:val="uk-UA"/>
              </w:rPr>
              <w:t>Мінреінтеграції</w:t>
            </w:r>
            <w:proofErr w:type="spellEnd"/>
            <w:r w:rsidRPr="00E508A1">
              <w:rPr>
                <w:lang w:val="uk-UA"/>
              </w:rPr>
              <w:t xml:space="preserve"> «Про затвердження Змін до Переліку територій, на яких ведуться (велися) бойові дії або тимчасово окупованих Російською Федерацією» від 29.11.2024 № 415</w:t>
            </w:r>
          </w:p>
          <w:p w14:paraId="18573E2B" w14:textId="77777777" w:rsidR="00E508A1" w:rsidRPr="00E508A1" w:rsidRDefault="00E508A1" w:rsidP="00E508A1">
            <w:pPr>
              <w:rPr>
                <w:lang w:val="uk-UA"/>
              </w:rPr>
            </w:pPr>
            <w:r w:rsidRPr="00E508A1">
              <w:rPr>
                <w:lang w:val="uk-UA"/>
              </w:rPr>
              <w:t> </w:t>
            </w:r>
          </w:p>
        </w:tc>
      </w:tr>
      <w:tr w:rsidR="00E508A1" w:rsidRPr="00E508A1" w14:paraId="149061E2" w14:textId="77777777" w:rsidTr="00E508A1">
        <w:tc>
          <w:tcPr>
            <w:tcW w:w="6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DDC6A" w14:textId="77777777" w:rsidR="00E508A1" w:rsidRPr="00E508A1" w:rsidRDefault="00E508A1" w:rsidP="00E508A1">
            <w:pPr>
              <w:rPr>
                <w:lang w:val="uk-UA"/>
              </w:rPr>
            </w:pPr>
            <w:r w:rsidRPr="00E508A1">
              <w:rPr>
                <w:lang w:val="uk-UA"/>
              </w:rPr>
              <w:t>02.12.2024</w:t>
            </w:r>
          </w:p>
        </w:tc>
        <w:tc>
          <w:tcPr>
            <w:tcW w:w="2762" w:type="pct"/>
            <w:tcBorders>
              <w:top w:val="nil"/>
              <w:left w:val="nil"/>
              <w:bottom w:val="single" w:sz="8" w:space="0" w:color="auto"/>
              <w:right w:val="single" w:sz="8" w:space="0" w:color="auto"/>
            </w:tcBorders>
            <w:tcMar>
              <w:top w:w="0" w:type="dxa"/>
              <w:left w:w="108" w:type="dxa"/>
              <w:bottom w:w="0" w:type="dxa"/>
              <w:right w:w="108" w:type="dxa"/>
            </w:tcMar>
            <w:hideMark/>
          </w:tcPr>
          <w:p w14:paraId="243D8F19" w14:textId="77777777" w:rsidR="00E508A1" w:rsidRPr="00E508A1" w:rsidRDefault="00E508A1" w:rsidP="00E508A1">
            <w:pPr>
              <w:rPr>
                <w:lang w:val="uk-UA"/>
              </w:rPr>
            </w:pPr>
            <w:r w:rsidRPr="00E508A1">
              <w:rPr>
                <w:lang w:val="uk-UA"/>
              </w:rPr>
              <w:t xml:space="preserve">Оновили </w:t>
            </w:r>
            <w:proofErr w:type="spellStart"/>
            <w:r w:rsidRPr="00E508A1">
              <w:rPr>
                <w:lang w:val="uk-UA"/>
              </w:rPr>
              <w:t>Держреєстр</w:t>
            </w:r>
            <w:proofErr w:type="spellEnd"/>
            <w:r w:rsidRPr="00E508A1">
              <w:rPr>
                <w:lang w:val="uk-UA"/>
              </w:rPr>
              <w:t xml:space="preserve"> дезінфекційних засобів</w:t>
            </w:r>
          </w:p>
          <w:p w14:paraId="68A77B96" w14:textId="77777777" w:rsidR="00E508A1" w:rsidRPr="00E508A1" w:rsidRDefault="00E508A1" w:rsidP="00E508A1">
            <w:pPr>
              <w:rPr>
                <w:lang w:val="uk-UA"/>
              </w:rPr>
            </w:pPr>
            <w:r w:rsidRPr="00E508A1">
              <w:rPr>
                <w:lang w:val="uk-UA"/>
              </w:rPr>
              <w:t xml:space="preserve">МОЗ </w:t>
            </w:r>
            <w:proofErr w:type="spellStart"/>
            <w:r w:rsidRPr="00E508A1">
              <w:rPr>
                <w:lang w:val="uk-UA"/>
              </w:rPr>
              <w:t>внесло</w:t>
            </w:r>
            <w:proofErr w:type="spellEnd"/>
            <w:r w:rsidRPr="00E508A1">
              <w:rPr>
                <w:lang w:val="uk-UA"/>
              </w:rPr>
              <w:t xml:space="preserve"> зміни до Державного реєстру дезінфекційних засобів.</w:t>
            </w:r>
          </w:p>
          <w:p w14:paraId="7C3D0A99" w14:textId="77777777" w:rsidR="00E508A1" w:rsidRPr="00E508A1" w:rsidRDefault="00E508A1" w:rsidP="00E508A1">
            <w:pPr>
              <w:rPr>
                <w:lang w:val="uk-UA"/>
              </w:rPr>
            </w:pPr>
            <w:r w:rsidRPr="00E508A1">
              <w:rPr>
                <w:lang w:val="uk-UA"/>
              </w:rPr>
              <w:lastRenderedPageBreak/>
              <w:t xml:space="preserve">До переліку засобів, які підлягають державній реєстрації, додали декілька позицій </w:t>
            </w:r>
            <w:proofErr w:type="spellStart"/>
            <w:r w:rsidRPr="00E508A1">
              <w:rPr>
                <w:lang w:val="uk-UA"/>
              </w:rPr>
              <w:t>деззасобів</w:t>
            </w:r>
            <w:proofErr w:type="spellEnd"/>
            <w:r w:rsidRPr="00E508A1">
              <w:rPr>
                <w:lang w:val="uk-UA"/>
              </w:rPr>
              <w:t>. Серед них:</w:t>
            </w:r>
          </w:p>
          <w:p w14:paraId="4CCC7901" w14:textId="77777777" w:rsidR="00E508A1" w:rsidRPr="00E508A1" w:rsidRDefault="00E508A1" w:rsidP="00E508A1">
            <w:pPr>
              <w:rPr>
                <w:lang w:val="uk-UA"/>
              </w:rPr>
            </w:pPr>
            <w:r w:rsidRPr="00E508A1">
              <w:rPr>
                <w:lang w:val="uk-UA"/>
              </w:rPr>
              <w:t>засіб дезінфікуючий «</w:t>
            </w:r>
            <w:proofErr w:type="spellStart"/>
            <w:r w:rsidRPr="00E508A1">
              <w:rPr>
                <w:lang w:val="uk-UA"/>
              </w:rPr>
              <w:t>Бланідас</w:t>
            </w:r>
            <w:proofErr w:type="spellEnd"/>
            <w:r w:rsidRPr="00E508A1">
              <w:rPr>
                <w:lang w:val="uk-UA"/>
              </w:rPr>
              <w:t>-А Форте»;</w:t>
            </w:r>
          </w:p>
          <w:p w14:paraId="5B4B0B14" w14:textId="77777777" w:rsidR="00E508A1" w:rsidRPr="00E508A1" w:rsidRDefault="00E508A1" w:rsidP="00E508A1">
            <w:pPr>
              <w:rPr>
                <w:lang w:val="uk-UA"/>
              </w:rPr>
            </w:pPr>
            <w:r w:rsidRPr="00E508A1">
              <w:rPr>
                <w:lang w:val="uk-UA"/>
              </w:rPr>
              <w:t>інсектицидний засіб К-</w:t>
            </w:r>
            <w:proofErr w:type="spellStart"/>
            <w:r w:rsidRPr="00E508A1">
              <w:rPr>
                <w:lang w:val="uk-UA"/>
              </w:rPr>
              <w:t>Обіоль</w:t>
            </w:r>
            <w:proofErr w:type="spellEnd"/>
            <w:r w:rsidRPr="00E508A1">
              <w:rPr>
                <w:lang w:val="uk-UA"/>
              </w:rPr>
              <w:t xml:space="preserve"> 25;</w:t>
            </w:r>
          </w:p>
          <w:p w14:paraId="68F4F7CC" w14:textId="77777777" w:rsidR="00E508A1" w:rsidRPr="00E508A1" w:rsidRDefault="00E508A1" w:rsidP="00E508A1">
            <w:pPr>
              <w:rPr>
                <w:lang w:val="uk-UA"/>
              </w:rPr>
            </w:pPr>
            <w:r w:rsidRPr="00E508A1">
              <w:rPr>
                <w:lang w:val="uk-UA"/>
              </w:rPr>
              <w:t xml:space="preserve">дезінфекційний засіб P3-oxonia </w:t>
            </w:r>
            <w:proofErr w:type="spellStart"/>
            <w:r w:rsidRPr="00E508A1">
              <w:rPr>
                <w:lang w:val="uk-UA"/>
              </w:rPr>
              <w:t>active</w:t>
            </w:r>
            <w:proofErr w:type="spellEnd"/>
            <w:r w:rsidRPr="00E508A1">
              <w:rPr>
                <w:lang w:val="uk-UA"/>
              </w:rPr>
              <w:t xml:space="preserve"> 150 / П3-оксонія актив 150.</w:t>
            </w:r>
          </w:p>
          <w:p w14:paraId="18D33EC7" w14:textId="77777777" w:rsidR="00E508A1" w:rsidRPr="00E508A1" w:rsidRDefault="00E508A1" w:rsidP="00E508A1">
            <w:pPr>
              <w:rPr>
                <w:lang w:val="uk-UA"/>
              </w:rPr>
            </w:pPr>
            <w:r w:rsidRPr="00E508A1">
              <w:rPr>
                <w:lang w:val="uk-UA"/>
              </w:rPr>
              <w:t xml:space="preserve">З-поміж обов’язкової інформації про </w:t>
            </w:r>
            <w:proofErr w:type="spellStart"/>
            <w:r w:rsidRPr="00E508A1">
              <w:rPr>
                <w:lang w:val="uk-UA"/>
              </w:rPr>
              <w:t>деззасоби</w:t>
            </w:r>
            <w:proofErr w:type="spellEnd"/>
            <w:r w:rsidRPr="00E508A1">
              <w:rPr>
                <w:lang w:val="uk-UA"/>
              </w:rPr>
              <w:t>, які вносять до Державного реєстру дезінфекційних засобів:</w:t>
            </w:r>
          </w:p>
          <w:p w14:paraId="7B1C20D2" w14:textId="77777777" w:rsidR="00E508A1" w:rsidRPr="00E508A1" w:rsidRDefault="00E508A1" w:rsidP="00E508A1">
            <w:pPr>
              <w:rPr>
                <w:lang w:val="uk-UA"/>
              </w:rPr>
            </w:pPr>
            <w:r w:rsidRPr="00E508A1">
              <w:rPr>
                <w:lang w:val="uk-UA"/>
              </w:rPr>
              <w:t>торговельна назва, торговельна марка чи інше позначення засобу;</w:t>
            </w:r>
          </w:p>
          <w:p w14:paraId="012411E7" w14:textId="77777777" w:rsidR="00E508A1" w:rsidRPr="00E508A1" w:rsidRDefault="00E508A1" w:rsidP="00E508A1">
            <w:pPr>
              <w:rPr>
                <w:lang w:val="uk-UA"/>
              </w:rPr>
            </w:pPr>
            <w:r w:rsidRPr="00E508A1">
              <w:rPr>
                <w:lang w:val="uk-UA"/>
              </w:rPr>
              <w:t>вміст діючих речовин;</w:t>
            </w:r>
          </w:p>
          <w:p w14:paraId="5FCF76E6" w14:textId="77777777" w:rsidR="00E508A1" w:rsidRPr="00E508A1" w:rsidRDefault="00E508A1" w:rsidP="00E508A1">
            <w:pPr>
              <w:rPr>
                <w:lang w:val="uk-UA"/>
              </w:rPr>
            </w:pPr>
            <w:r w:rsidRPr="00E508A1">
              <w:rPr>
                <w:lang w:val="uk-UA"/>
              </w:rPr>
              <w:t>інформація про виробника;</w:t>
            </w:r>
          </w:p>
          <w:p w14:paraId="3511474C" w14:textId="77777777" w:rsidR="00E508A1" w:rsidRPr="00E508A1" w:rsidRDefault="00E508A1" w:rsidP="00E508A1">
            <w:pPr>
              <w:rPr>
                <w:lang w:val="uk-UA"/>
              </w:rPr>
            </w:pPr>
            <w:r w:rsidRPr="00E508A1">
              <w:rPr>
                <w:lang w:val="uk-UA"/>
              </w:rPr>
              <w:t>коротка характеристика;</w:t>
            </w:r>
          </w:p>
          <w:p w14:paraId="72E90992" w14:textId="77777777" w:rsidR="00E508A1" w:rsidRPr="00E508A1" w:rsidRDefault="00E508A1" w:rsidP="00E508A1">
            <w:pPr>
              <w:rPr>
                <w:lang w:val="uk-UA"/>
              </w:rPr>
            </w:pPr>
            <w:r w:rsidRPr="00E508A1">
              <w:rPr>
                <w:lang w:val="uk-UA"/>
              </w:rPr>
              <w:t>об’єкти, умови та обмеження у застосуванні;</w:t>
            </w:r>
          </w:p>
          <w:p w14:paraId="71211382" w14:textId="77777777" w:rsidR="00E508A1" w:rsidRPr="00E508A1" w:rsidRDefault="00E508A1" w:rsidP="00E508A1">
            <w:pPr>
              <w:rPr>
                <w:lang w:val="uk-UA"/>
              </w:rPr>
            </w:pPr>
            <w:r w:rsidRPr="00E508A1">
              <w:rPr>
                <w:lang w:val="uk-UA"/>
              </w:rPr>
              <w:t>строк дії реєстрації.</w:t>
            </w:r>
          </w:p>
          <w:p w14:paraId="1CF64A9B" w14:textId="77777777" w:rsidR="00E508A1" w:rsidRPr="00E508A1" w:rsidRDefault="00E508A1" w:rsidP="00E508A1">
            <w:pPr>
              <w:rPr>
                <w:lang w:val="uk-UA"/>
              </w:rPr>
            </w:pPr>
            <w:r w:rsidRPr="00E508A1">
              <w:rPr>
                <w:lang w:val="uk-UA"/>
              </w:rPr>
              <w:t xml:space="preserve">Нагадаємо, що державній реєстрації підлягають </w:t>
            </w:r>
            <w:proofErr w:type="spellStart"/>
            <w:r w:rsidRPr="00E508A1">
              <w:rPr>
                <w:lang w:val="uk-UA"/>
              </w:rPr>
              <w:t>деззасоби</w:t>
            </w:r>
            <w:proofErr w:type="spellEnd"/>
            <w:r w:rsidRPr="00E508A1">
              <w:rPr>
                <w:lang w:val="uk-UA"/>
              </w:rPr>
              <w:t xml:space="preserve">, на діючі речовини яких встановлені медико-санітарні нормативи та які, зокрема, призначені для дезінфекційних заходів в осередках інфекційних </w:t>
            </w:r>
            <w:proofErr w:type="spellStart"/>
            <w:r w:rsidRPr="00E508A1">
              <w:rPr>
                <w:lang w:val="uk-UA"/>
              </w:rPr>
              <w:t>хвороб</w:t>
            </w:r>
            <w:proofErr w:type="spellEnd"/>
            <w:r w:rsidRPr="00E508A1">
              <w:rPr>
                <w:lang w:val="uk-UA"/>
              </w:rPr>
              <w:t>, закладах охорони здоров’я, закладах дошкільної освіти; дезінфекції рук медичних працівників; профілактичної дезінфекції житлових, виробничих, навчальних, санітарно-побутових та інших приміщень, будівель і споруд, транспортних засобів, об’єктів громадського харчування та торгівлі, територій населених пунктів, у місцях масового відпочинку та рекреаційних зонах; дезінфекції повітря в приміщеннях, води (крім питної), промислових та побутових стоків. Застосовувати незареєстровані засоби забороняється</w:t>
            </w:r>
          </w:p>
        </w:tc>
        <w:tc>
          <w:tcPr>
            <w:tcW w:w="1568" w:type="pct"/>
            <w:tcBorders>
              <w:top w:val="nil"/>
              <w:left w:val="nil"/>
              <w:bottom w:val="single" w:sz="8" w:space="0" w:color="auto"/>
              <w:right w:val="single" w:sz="8" w:space="0" w:color="auto"/>
            </w:tcBorders>
            <w:tcMar>
              <w:top w:w="0" w:type="dxa"/>
              <w:left w:w="108" w:type="dxa"/>
              <w:bottom w:w="0" w:type="dxa"/>
              <w:right w:w="108" w:type="dxa"/>
            </w:tcMar>
            <w:hideMark/>
          </w:tcPr>
          <w:p w14:paraId="2F98D0D6" w14:textId="77777777" w:rsidR="00E508A1" w:rsidRPr="00E508A1" w:rsidRDefault="00E508A1" w:rsidP="00E508A1">
            <w:pPr>
              <w:rPr>
                <w:lang w:val="uk-UA"/>
              </w:rPr>
            </w:pPr>
            <w:r w:rsidRPr="00E508A1">
              <w:rPr>
                <w:lang w:val="uk-UA"/>
              </w:rPr>
              <w:lastRenderedPageBreak/>
              <w:t xml:space="preserve">Наказ МОЗ «Про державну реєстрацію дезінфекційних </w:t>
            </w:r>
            <w:r w:rsidRPr="00E508A1">
              <w:rPr>
                <w:lang w:val="uk-UA"/>
              </w:rPr>
              <w:lastRenderedPageBreak/>
              <w:t>засобів» від 02.12.2024 № 1994</w:t>
            </w:r>
          </w:p>
        </w:tc>
      </w:tr>
    </w:tbl>
    <w:p w14:paraId="36C6F3EB" w14:textId="77777777" w:rsidR="00D2475A" w:rsidRPr="00E508A1" w:rsidRDefault="00D2475A">
      <w:pPr>
        <w:rPr>
          <w:lang w:val="uk-UA"/>
        </w:rPr>
      </w:pPr>
    </w:p>
    <w:sectPr w:rsidR="00D2475A" w:rsidRPr="00E50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FA1"/>
    <w:multiLevelType w:val="multilevel"/>
    <w:tmpl w:val="9F5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B2E87"/>
    <w:multiLevelType w:val="multilevel"/>
    <w:tmpl w:val="6DF2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33168"/>
    <w:multiLevelType w:val="multilevel"/>
    <w:tmpl w:val="32EE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35C5B"/>
    <w:multiLevelType w:val="multilevel"/>
    <w:tmpl w:val="AF2C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15B8D"/>
    <w:multiLevelType w:val="multilevel"/>
    <w:tmpl w:val="D8F0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B6C05"/>
    <w:multiLevelType w:val="multilevel"/>
    <w:tmpl w:val="7ED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8259C"/>
    <w:multiLevelType w:val="multilevel"/>
    <w:tmpl w:val="F92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D2072"/>
    <w:multiLevelType w:val="multilevel"/>
    <w:tmpl w:val="E1A0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47682"/>
    <w:multiLevelType w:val="multilevel"/>
    <w:tmpl w:val="62C4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771580">
    <w:abstractNumId w:val="1"/>
  </w:num>
  <w:num w:numId="2" w16cid:durableId="235215126">
    <w:abstractNumId w:val="8"/>
  </w:num>
  <w:num w:numId="3" w16cid:durableId="131217588">
    <w:abstractNumId w:val="5"/>
  </w:num>
  <w:num w:numId="4" w16cid:durableId="736901013">
    <w:abstractNumId w:val="7"/>
  </w:num>
  <w:num w:numId="5" w16cid:durableId="141624003">
    <w:abstractNumId w:val="2"/>
  </w:num>
  <w:num w:numId="6" w16cid:durableId="1753351031">
    <w:abstractNumId w:val="6"/>
  </w:num>
  <w:num w:numId="7" w16cid:durableId="1038974173">
    <w:abstractNumId w:val="4"/>
  </w:num>
  <w:num w:numId="8" w16cid:durableId="52626548">
    <w:abstractNumId w:val="3"/>
  </w:num>
  <w:num w:numId="9" w16cid:durableId="179078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A1"/>
    <w:rsid w:val="0005077A"/>
    <w:rsid w:val="00767EC7"/>
    <w:rsid w:val="00D2475A"/>
    <w:rsid w:val="00E508A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C5B2"/>
  <w15:chartTrackingRefBased/>
  <w15:docId w15:val="{2A430E8E-CD1E-419F-950F-06689F6D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8A1"/>
    <w:pPr>
      <w:spacing w:after="0" w:line="240" w:lineRule="auto"/>
    </w:pPr>
    <w:rPr>
      <w:rFonts w:ascii="Times New Roman" w:eastAsiaTheme="minorEastAsia" w:hAnsi="Times New Roman" w:cs="Times New Roman"/>
      <w:kern w:val="0"/>
      <w:sz w:val="24"/>
      <w:szCs w:val="24"/>
      <w:lang w:eastAsia="ru-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8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2763</Words>
  <Characters>15752</Characters>
  <Application>Microsoft Office Word</Application>
  <DocSecurity>0</DocSecurity>
  <Lines>131</Lines>
  <Paragraphs>36</Paragraphs>
  <ScaleCrop>false</ScaleCrop>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2025-01-02T09:59:00Z</dcterms:created>
  <dcterms:modified xsi:type="dcterms:W3CDTF">2025-01-02T09:59:00Z</dcterms:modified>
</cp:coreProperties>
</file>