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2990" w14:textId="77777777" w:rsidR="007B6811" w:rsidRDefault="00000000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44573452" wp14:editId="607F0F58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4498F" w14:textId="77777777" w:rsidR="007B6811" w:rsidRDefault="00000000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40"/>
        </w:rPr>
        <w:t>МІНІСТЕРСТВО ФІНАНСІВ УКРАЇНИ</w:t>
      </w:r>
    </w:p>
    <w:p w14:paraId="1436E166" w14:textId="77777777" w:rsidR="007B6811" w:rsidRDefault="0000000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3"/>
        <w:gridCol w:w="2771"/>
        <w:gridCol w:w="3219"/>
      </w:tblGrid>
      <w:tr w:rsidR="007B6811" w14:paraId="4116C07E" w14:textId="7777777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14:paraId="1871AFA5" w14:textId="77777777" w:rsidR="007B6811" w:rsidRDefault="00000000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14.01.2026</w:t>
            </w:r>
          </w:p>
        </w:tc>
        <w:tc>
          <w:tcPr>
            <w:tcW w:w="2907" w:type="dxa"/>
            <w:vAlign w:val="center"/>
          </w:tcPr>
          <w:p w14:paraId="5C6BF926" w14:textId="77777777" w:rsidR="007B6811" w:rsidRDefault="00000000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14:paraId="35420717" w14:textId="77777777" w:rsidR="007B6811" w:rsidRDefault="00000000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32</w:t>
            </w:r>
          </w:p>
        </w:tc>
        <w:bookmarkEnd w:id="5"/>
      </w:tr>
    </w:tbl>
    <w:p w14:paraId="20E37206" w14:textId="77777777" w:rsidR="007B6811" w:rsidRDefault="00000000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24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24"/>
        </w:rPr>
        <w:t>29 січня 2026 р. за N 141/45535</w:t>
      </w:r>
    </w:p>
    <w:p w14:paraId="509A1843" w14:textId="77777777" w:rsidR="007B6811" w:rsidRDefault="00000000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40"/>
        </w:rPr>
        <w:t>Про внесення змін до Порядку реєстрації та обліку бюджетних зобов'язань розпорядників бюджетних коштів та одержувачів бюджетних коштів в органах Державної казначейської служби України</w:t>
      </w:r>
    </w:p>
    <w:p w14:paraId="42A19223" w14:textId="77777777" w:rsidR="007B6811" w:rsidRDefault="00000000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24"/>
        </w:rPr>
        <w:t xml:space="preserve">Відповідно до </w:t>
      </w:r>
      <w:r>
        <w:rPr>
          <w:rFonts w:ascii="Arial" w:hAnsi="Arial"/>
          <w:color w:val="293A55"/>
          <w:sz w:val="24"/>
        </w:rPr>
        <w:t>статті 48 Бюджетного кодексу України</w:t>
      </w:r>
      <w:r>
        <w:rPr>
          <w:rFonts w:ascii="Arial" w:hAnsi="Arial"/>
          <w:color w:val="000000"/>
          <w:sz w:val="24"/>
        </w:rPr>
        <w:t xml:space="preserve">, підпункту 5 пункту 4 Положення про Міністерство фінансів України, затвердженого </w:t>
      </w:r>
      <w:r>
        <w:rPr>
          <w:rFonts w:ascii="Arial" w:hAnsi="Arial"/>
          <w:color w:val="293A55"/>
          <w:sz w:val="24"/>
        </w:rPr>
        <w:t>постановою Кабінету Міністрів України від 20 серпня 2014 року N 375</w:t>
      </w:r>
      <w:r>
        <w:rPr>
          <w:rFonts w:ascii="Arial" w:hAnsi="Arial"/>
          <w:color w:val="000000"/>
          <w:sz w:val="24"/>
        </w:rPr>
        <w:t>,</w:t>
      </w:r>
    </w:p>
    <w:p w14:paraId="4B7033B6" w14:textId="77777777" w:rsidR="007B6811" w:rsidRDefault="00000000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b/>
          <w:color w:val="000000"/>
          <w:sz w:val="24"/>
        </w:rPr>
        <w:t>НАКАЗУЮ:</w:t>
      </w:r>
    </w:p>
    <w:p w14:paraId="2A7CB5A5" w14:textId="77777777" w:rsidR="007B6811" w:rsidRDefault="00000000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24"/>
        </w:rPr>
        <w:t xml:space="preserve">1. </w:t>
      </w:r>
      <w:proofErr w:type="spellStart"/>
      <w:r>
        <w:rPr>
          <w:rFonts w:ascii="Arial" w:hAnsi="Arial"/>
          <w:color w:val="000000"/>
          <w:sz w:val="24"/>
        </w:rPr>
        <w:t>Внести</w:t>
      </w:r>
      <w:proofErr w:type="spellEnd"/>
      <w:r>
        <w:rPr>
          <w:rFonts w:ascii="Arial" w:hAnsi="Arial"/>
          <w:color w:val="000000"/>
          <w:sz w:val="24"/>
        </w:rPr>
        <w:t xml:space="preserve"> до Порядку реєстрації та обліку бюджетних зобов'язань розпорядників бюджетних коштів та одержувачів бюджетних коштів в органах Державної казначейської служби України, затвердженого </w:t>
      </w:r>
      <w:r>
        <w:rPr>
          <w:rFonts w:ascii="Arial" w:hAnsi="Arial"/>
          <w:color w:val="293A55"/>
          <w:sz w:val="24"/>
        </w:rPr>
        <w:t>наказом Міністерства фінансів України від 02 березня 2012 року N 309</w:t>
      </w:r>
      <w:r>
        <w:rPr>
          <w:rFonts w:ascii="Arial" w:hAnsi="Arial"/>
          <w:color w:val="000000"/>
          <w:sz w:val="24"/>
        </w:rPr>
        <w:t>, зареєстрованого в Міністерстві юстиції України 20 березня 2012 року за N 419/20732, такі зміни:</w:t>
      </w:r>
    </w:p>
    <w:p w14:paraId="0D513D55" w14:textId="77777777" w:rsidR="007B6811" w:rsidRDefault="00000000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24"/>
        </w:rPr>
        <w:t>1) у главі 2:</w:t>
      </w:r>
    </w:p>
    <w:p w14:paraId="00AA96D0" w14:textId="77777777" w:rsidR="007B6811" w:rsidRDefault="00000000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24"/>
        </w:rPr>
        <w:t>пункт 2.3 доповнити новим абзацом такого змісту:</w:t>
      </w:r>
    </w:p>
    <w:p w14:paraId="2B684E21" w14:textId="77777777" w:rsidR="007B6811" w:rsidRDefault="00000000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24"/>
        </w:rPr>
        <w:t>"Розпорядник бюджетних коштів може відкликати поданий Реєстр та/або Реєстр фінансових зобов'язань в повному обсязі до їх реєстрації органом Казначейства шляхом надсилання листа до органу Казначейства.";</w:t>
      </w:r>
    </w:p>
    <w:p w14:paraId="5B8A140A" w14:textId="77777777" w:rsidR="007B6811" w:rsidRDefault="00000000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24"/>
        </w:rPr>
        <w:t>в абзаці восьмому підпункту "а" та абзаці п'ятому підпункту "б" пункту 2.10 слово "щодо" замінити словами "нормативно-правових актів під час";</w:t>
      </w:r>
    </w:p>
    <w:p w14:paraId="5B2FB6FC" w14:textId="77777777" w:rsidR="007B6811" w:rsidRDefault="00000000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24"/>
        </w:rPr>
        <w:t>2) у додатках до цього Порядку:</w:t>
      </w:r>
    </w:p>
    <w:p w14:paraId="508BC08E" w14:textId="77777777" w:rsidR="007B6811" w:rsidRDefault="00000000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24"/>
        </w:rPr>
        <w:lastRenderedPageBreak/>
        <w:t xml:space="preserve">абзац двадцять другий </w:t>
      </w:r>
      <w:r>
        <w:rPr>
          <w:rFonts w:ascii="Arial" w:hAnsi="Arial"/>
          <w:color w:val="293A55"/>
          <w:sz w:val="24"/>
        </w:rPr>
        <w:t>Порядку заповнення Реєстру бюджетних зобов'язань розпорядників (одержувачів) бюджетних коштів додатка 1</w:t>
      </w:r>
      <w:r>
        <w:rPr>
          <w:rFonts w:ascii="Arial" w:hAnsi="Arial"/>
          <w:color w:val="000000"/>
          <w:sz w:val="24"/>
        </w:rPr>
        <w:t xml:space="preserve"> доповнити новим реченням такого змісту: "У разі подання Реєстру в електронній формі відмітка про попередження / протокол та/або лист з обґрунтуванням причин </w:t>
      </w:r>
      <w:proofErr w:type="spellStart"/>
      <w:r>
        <w:rPr>
          <w:rFonts w:ascii="Arial" w:hAnsi="Arial"/>
          <w:color w:val="000000"/>
          <w:sz w:val="24"/>
        </w:rPr>
        <w:t>нереєстрації</w:t>
      </w:r>
      <w:proofErr w:type="spellEnd"/>
      <w:r>
        <w:rPr>
          <w:rFonts w:ascii="Arial" w:hAnsi="Arial"/>
          <w:color w:val="000000"/>
          <w:sz w:val="24"/>
        </w:rPr>
        <w:t xml:space="preserve"> зобов'язань (фінансових зобов'язань) не проставляється.";</w:t>
      </w:r>
    </w:p>
    <w:p w14:paraId="1C66EDB7" w14:textId="77777777" w:rsidR="007B6811" w:rsidRDefault="00000000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24"/>
        </w:rPr>
        <w:t xml:space="preserve">абзац двадцять шостий </w:t>
      </w:r>
      <w:r>
        <w:rPr>
          <w:rFonts w:ascii="Arial" w:hAnsi="Arial"/>
          <w:color w:val="293A55"/>
          <w:sz w:val="24"/>
        </w:rPr>
        <w:t>Порядку заповнення Реєстру бюджетних фінансових зобов'язань розпорядників (одержувачів) бюджетних коштів додатка 2</w:t>
      </w:r>
      <w:r>
        <w:rPr>
          <w:rFonts w:ascii="Arial" w:hAnsi="Arial"/>
          <w:color w:val="000000"/>
          <w:sz w:val="24"/>
        </w:rPr>
        <w:t xml:space="preserve"> доповнити новим реченням такого змісту: "У разі подання Реєстру фінансових зобов'язань в електронній формі відмітка про попередження / протокол та/або лист з обґрунтуванням причин </w:t>
      </w:r>
      <w:proofErr w:type="spellStart"/>
      <w:r>
        <w:rPr>
          <w:rFonts w:ascii="Arial" w:hAnsi="Arial"/>
          <w:color w:val="000000"/>
          <w:sz w:val="24"/>
        </w:rPr>
        <w:t>нереєстрації</w:t>
      </w:r>
      <w:proofErr w:type="spellEnd"/>
      <w:r>
        <w:rPr>
          <w:rFonts w:ascii="Arial" w:hAnsi="Arial"/>
          <w:color w:val="000000"/>
          <w:sz w:val="24"/>
        </w:rPr>
        <w:t xml:space="preserve"> зобов'язань (фінансових зобов'язань) не проставляється.".</w:t>
      </w:r>
    </w:p>
    <w:p w14:paraId="33BA4F10" w14:textId="77777777" w:rsidR="007B6811" w:rsidRDefault="00000000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24"/>
        </w:rPr>
        <w:t>2. Департаменту державного бюджету Міністерства фінансів України в установленому порядку забезпечити:</w:t>
      </w:r>
    </w:p>
    <w:p w14:paraId="0D77DA87" w14:textId="77777777" w:rsidR="007B6811" w:rsidRDefault="00000000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24"/>
        </w:rPr>
        <w:t>подання цього наказу на державну реєстрацію до Міністерства юстиції України;</w:t>
      </w:r>
    </w:p>
    <w:p w14:paraId="4A072BFC" w14:textId="77777777" w:rsidR="007B6811" w:rsidRDefault="00000000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24"/>
        </w:rPr>
        <w:t>оприлюднення цього наказу.</w:t>
      </w:r>
    </w:p>
    <w:p w14:paraId="102F2C34" w14:textId="77777777" w:rsidR="007B6811" w:rsidRDefault="00000000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24"/>
        </w:rPr>
        <w:t>3. Цей наказ набирає чинності з дня його офіційного опублікування.</w:t>
      </w:r>
    </w:p>
    <w:p w14:paraId="7CBF8F91" w14:textId="77777777" w:rsidR="007B6811" w:rsidRDefault="00000000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24"/>
        </w:rPr>
        <w:t xml:space="preserve">4. Контроль за виконанням цього наказу покласти на першого заступника Міністра фінансів України </w:t>
      </w:r>
      <w:proofErr w:type="spellStart"/>
      <w:r>
        <w:rPr>
          <w:rFonts w:ascii="Arial" w:hAnsi="Arial"/>
          <w:color w:val="000000"/>
          <w:sz w:val="24"/>
        </w:rPr>
        <w:t>Єрмоличева</w:t>
      </w:r>
      <w:proofErr w:type="spellEnd"/>
      <w:r>
        <w:rPr>
          <w:rFonts w:ascii="Arial" w:hAnsi="Arial"/>
          <w:color w:val="000000"/>
          <w:sz w:val="24"/>
        </w:rPr>
        <w:t xml:space="preserve"> Р. В. та Голову Державної казначейської служби України </w:t>
      </w:r>
      <w:proofErr w:type="spellStart"/>
      <w:r>
        <w:rPr>
          <w:rFonts w:ascii="Arial" w:hAnsi="Arial"/>
          <w:color w:val="000000"/>
          <w:sz w:val="24"/>
        </w:rPr>
        <w:t>Слюз</w:t>
      </w:r>
      <w:proofErr w:type="spellEnd"/>
      <w:r>
        <w:rPr>
          <w:rFonts w:ascii="Arial" w:hAnsi="Arial"/>
          <w:color w:val="000000"/>
          <w:sz w:val="24"/>
        </w:rPr>
        <w:t xml:space="preserve"> Т. Я.</w:t>
      </w:r>
    </w:p>
    <w:p w14:paraId="5BF3B538" w14:textId="77777777" w:rsidR="007B6811" w:rsidRDefault="00000000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8"/>
        <w:gridCol w:w="4615"/>
      </w:tblGrid>
      <w:tr w:rsidR="007B6811" w14:paraId="0FB786C2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2F7C15D0" w14:textId="77777777" w:rsidR="007B6811" w:rsidRDefault="00000000">
            <w:pPr>
              <w:spacing w:after="75"/>
              <w:jc w:val="center"/>
            </w:pPr>
            <w:bookmarkStart w:id="24" w:name="25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14:paraId="465D98B1" w14:textId="77777777" w:rsidR="007B6811" w:rsidRDefault="00000000">
            <w:pPr>
              <w:spacing w:after="75"/>
              <w:jc w:val="center"/>
            </w:pPr>
            <w:bookmarkStart w:id="25" w:name="26"/>
            <w:bookmarkEnd w:id="24"/>
            <w:r>
              <w:rPr>
                <w:rFonts w:ascii="Arial" w:hAnsi="Arial"/>
                <w:b/>
                <w:color w:val="000000"/>
                <w:sz w:val="15"/>
              </w:rPr>
              <w:t>Сергій МАРЧЕНКО</w:t>
            </w:r>
          </w:p>
        </w:tc>
        <w:bookmarkEnd w:id="25"/>
      </w:tr>
      <w:tr w:rsidR="007B6811" w14:paraId="2C22A543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0EB98CC2" w14:textId="77777777" w:rsidR="007B6811" w:rsidRDefault="00000000">
            <w:pPr>
              <w:spacing w:after="75"/>
              <w:jc w:val="center"/>
            </w:pPr>
            <w:bookmarkStart w:id="26" w:name="27"/>
            <w:r>
              <w:rPr>
                <w:rFonts w:ascii="Arial" w:hAnsi="Arial"/>
                <w:b/>
                <w:color w:val="000000"/>
                <w:sz w:val="15"/>
              </w:rPr>
              <w:t>ПОГОДЖУЮ:</w:t>
            </w:r>
          </w:p>
        </w:tc>
        <w:tc>
          <w:tcPr>
            <w:tcW w:w="4845" w:type="dxa"/>
            <w:vAlign w:val="center"/>
          </w:tcPr>
          <w:p w14:paraId="7F599E81" w14:textId="77777777" w:rsidR="007B6811" w:rsidRDefault="00000000">
            <w:pPr>
              <w:spacing w:after="75"/>
              <w:jc w:val="center"/>
            </w:pPr>
            <w:bookmarkStart w:id="27" w:name="28"/>
            <w:bookmarkEnd w:id="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"/>
      </w:tr>
      <w:tr w:rsidR="007B6811" w14:paraId="1043FFEE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482AD27B" w14:textId="77777777" w:rsidR="007B6811" w:rsidRDefault="00000000">
            <w:pPr>
              <w:spacing w:after="75"/>
              <w:jc w:val="center"/>
            </w:pPr>
            <w:bookmarkStart w:id="28" w:name="29"/>
            <w:r>
              <w:rPr>
                <w:rFonts w:ascii="Arial" w:hAnsi="Arial"/>
                <w:b/>
                <w:color w:val="000000"/>
                <w:sz w:val="15"/>
              </w:rPr>
              <w:t>Голова Державної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казначейської служби України</w:t>
            </w:r>
          </w:p>
        </w:tc>
        <w:tc>
          <w:tcPr>
            <w:tcW w:w="4845" w:type="dxa"/>
            <w:vAlign w:val="center"/>
          </w:tcPr>
          <w:p w14:paraId="2DD99C0A" w14:textId="77777777" w:rsidR="007B6811" w:rsidRDefault="00000000">
            <w:pPr>
              <w:spacing w:after="75"/>
              <w:jc w:val="center"/>
            </w:pPr>
            <w:bookmarkStart w:id="29" w:name="30"/>
            <w:bookmarkEnd w:id="28"/>
            <w:r>
              <w:rPr>
                <w:rFonts w:ascii="Arial" w:hAnsi="Arial"/>
                <w:b/>
                <w:color w:val="000000"/>
                <w:sz w:val="15"/>
              </w:rPr>
              <w:t>Тетяна СЛЮЗ</w:t>
            </w:r>
          </w:p>
        </w:tc>
        <w:bookmarkEnd w:id="29"/>
      </w:tr>
    </w:tbl>
    <w:p w14:paraId="3A1B4C9F" w14:textId="77777777" w:rsidR="00E02B4A" w:rsidRDefault="00E02B4A" w:rsidP="00C828EA">
      <w:pPr>
        <w:spacing w:after="75"/>
        <w:ind w:firstLine="240"/>
        <w:jc w:val="both"/>
      </w:pPr>
    </w:p>
    <w:sectPr w:rsidR="00E02B4A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867310">
    <w:abstractNumId w:val="1"/>
  </w:num>
  <w:num w:numId="2" w16cid:durableId="77964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811"/>
    <w:rsid w:val="003374B8"/>
    <w:rsid w:val="007B6811"/>
    <w:rsid w:val="00C828EA"/>
    <w:rsid w:val="00E0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0FB1"/>
  <w15:docId w15:val="{1416C98C-9D23-4852-8817-57B61B9E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1668</Words>
  <Characters>952</Characters>
  <Application>Microsoft Office Word</Application>
  <DocSecurity>0</DocSecurity>
  <Lines>7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Євген Токарев</cp:lastModifiedBy>
  <cp:revision>2</cp:revision>
  <dcterms:created xsi:type="dcterms:W3CDTF">2026-02-03T13:45:00Z</dcterms:created>
  <dcterms:modified xsi:type="dcterms:W3CDTF">2026-02-03T13:45:00Z</dcterms:modified>
</cp:coreProperties>
</file>