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5639"/>
        <w:gridCol w:w="2437"/>
      </w:tblGrid>
      <w:tr w:rsidR="006B7310" w:rsidRPr="006B7310" w14:paraId="29A09D43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B625B" w14:textId="77777777" w:rsidR="006B7310" w:rsidRPr="006B7310" w:rsidRDefault="006B7310" w:rsidP="006B7310">
            <w:r w:rsidRPr="006B7310">
              <w:t xml:space="preserve">Дата </w:t>
            </w:r>
            <w:proofErr w:type="spellStart"/>
            <w:r w:rsidRPr="006B7310">
              <w:t>набрання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чинності</w:t>
            </w:r>
            <w:proofErr w:type="spellEnd"/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930E6" w14:textId="77777777" w:rsidR="006B7310" w:rsidRPr="006B7310" w:rsidRDefault="006B7310" w:rsidP="006B7310">
            <w:r w:rsidRPr="006B7310">
              <w:t xml:space="preserve">Суть </w:t>
            </w:r>
            <w:proofErr w:type="spellStart"/>
            <w:r w:rsidRPr="006B7310">
              <w:t>змін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5BA80" w14:textId="77777777" w:rsidR="006B7310" w:rsidRPr="006B7310" w:rsidRDefault="006B7310" w:rsidP="006B7310">
            <w:proofErr w:type="spellStart"/>
            <w:r w:rsidRPr="006B7310">
              <w:t>Підстава</w:t>
            </w:r>
            <w:proofErr w:type="spellEnd"/>
          </w:p>
        </w:tc>
      </w:tr>
      <w:tr w:rsidR="006B7310" w:rsidRPr="006B7310" w14:paraId="1D33056E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DE83D" w14:textId="77777777" w:rsidR="006B7310" w:rsidRPr="006B7310" w:rsidRDefault="006B7310" w:rsidP="006B7310">
            <w:r w:rsidRPr="006B7310">
              <w:t>12.02.2025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317EB" w14:textId="77777777" w:rsidR="006B7310" w:rsidRPr="006B7310" w:rsidRDefault="006B7310" w:rsidP="006B7310">
            <w:proofErr w:type="spellStart"/>
            <w:r w:rsidRPr="006B7310">
              <w:t>Із</w:t>
            </w:r>
            <w:proofErr w:type="spellEnd"/>
            <w:r w:rsidRPr="006B7310">
              <w:t xml:space="preserve"> 1 березня 2025 року </w:t>
            </w:r>
            <w:proofErr w:type="spellStart"/>
            <w:r w:rsidRPr="006B7310">
              <w:t>знизять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ціни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ліки</w:t>
            </w:r>
            <w:proofErr w:type="spellEnd"/>
          </w:p>
          <w:p w14:paraId="69396F34" w14:textId="77777777" w:rsidR="006B7310" w:rsidRPr="006B7310" w:rsidRDefault="006B7310" w:rsidP="006B7310">
            <w:r w:rsidRPr="006B7310">
              <w:t xml:space="preserve">В </w:t>
            </w:r>
            <w:proofErr w:type="spellStart"/>
            <w:r w:rsidRPr="006B7310">
              <w:t>Україні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запровадять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додаткові</w:t>
            </w:r>
            <w:proofErr w:type="spellEnd"/>
            <w:r w:rsidRPr="006B7310">
              <w:t xml:space="preserve"> заходи, </w:t>
            </w:r>
            <w:proofErr w:type="spellStart"/>
            <w:r w:rsidRPr="006B7310">
              <w:t>щоб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забезпечити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доступність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українських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виробників</w:t>
            </w:r>
            <w:proofErr w:type="spellEnd"/>
            <w:r w:rsidRPr="006B7310">
              <w:t>.</w:t>
            </w:r>
          </w:p>
          <w:p w14:paraId="5B6C201D" w14:textId="77777777" w:rsidR="006B7310" w:rsidRPr="006B7310" w:rsidRDefault="006B7310" w:rsidP="006B7310">
            <w:r w:rsidRPr="006B7310">
              <w:t xml:space="preserve">КМУ за </w:t>
            </w:r>
            <w:proofErr w:type="spellStart"/>
            <w:r w:rsidRPr="006B7310">
              <w:t>дорученням</w:t>
            </w:r>
            <w:proofErr w:type="spellEnd"/>
            <w:r w:rsidRPr="006B7310">
              <w:t xml:space="preserve"> РНБО у </w:t>
            </w:r>
            <w:proofErr w:type="spellStart"/>
            <w:r w:rsidRPr="006B7310">
              <w:t>тижневий</w:t>
            </w:r>
            <w:proofErr w:type="spellEnd"/>
            <w:r w:rsidRPr="006B7310">
              <w:t xml:space="preserve"> строк </w:t>
            </w:r>
            <w:proofErr w:type="spellStart"/>
            <w:r w:rsidRPr="006B7310">
              <w:t>внесе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постанови «Про заходи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стабілізації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медичні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вироби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17.10.2008 № 955, </w:t>
            </w:r>
            <w:proofErr w:type="spellStart"/>
            <w:r w:rsidRPr="006B7310">
              <w:t>щоб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передбачити</w:t>
            </w:r>
            <w:proofErr w:type="spellEnd"/>
            <w:r w:rsidRPr="006B7310">
              <w:t xml:space="preserve"> з 1 березня 2025 року:</w:t>
            </w:r>
          </w:p>
          <w:p w14:paraId="5E18ECE6" w14:textId="77777777" w:rsidR="006B7310" w:rsidRPr="006B7310" w:rsidRDefault="006B7310" w:rsidP="006B7310">
            <w:proofErr w:type="spellStart"/>
            <w:r w:rsidRPr="006B7310">
              <w:t>граничні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постачальницько-збутові</w:t>
            </w:r>
            <w:proofErr w:type="spellEnd"/>
            <w:r w:rsidRPr="006B7310">
              <w:t xml:space="preserve"> надбавки в </w:t>
            </w:r>
            <w:proofErr w:type="spellStart"/>
            <w:r w:rsidRPr="006B7310">
              <w:t>розмірі</w:t>
            </w:r>
            <w:proofErr w:type="spellEnd"/>
            <w:r w:rsidRPr="006B7310">
              <w:t xml:space="preserve"> не </w:t>
            </w:r>
            <w:proofErr w:type="spellStart"/>
            <w:r w:rsidRPr="006B7310">
              <w:t>вище</w:t>
            </w:r>
            <w:proofErr w:type="spellEnd"/>
            <w:r w:rsidRPr="006B7310">
              <w:t xml:space="preserve"> 10%,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нараховують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дистриб’ютори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 до оптово-</w:t>
            </w:r>
            <w:proofErr w:type="spellStart"/>
            <w:r w:rsidRPr="006B7310">
              <w:t>відпускних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всі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зареєстровані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установленому</w:t>
            </w:r>
            <w:proofErr w:type="spellEnd"/>
            <w:r w:rsidRPr="006B7310">
              <w:t xml:space="preserve"> порядку в </w:t>
            </w:r>
            <w:proofErr w:type="spellStart"/>
            <w:r w:rsidRPr="006B7310">
              <w:t>Україні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>;</w:t>
            </w:r>
          </w:p>
          <w:p w14:paraId="7D4510C3" w14:textId="77777777" w:rsidR="006B7310" w:rsidRPr="006B7310" w:rsidRDefault="006B7310" w:rsidP="006B7310">
            <w:proofErr w:type="spellStart"/>
            <w:r w:rsidRPr="006B7310">
              <w:t>регресивні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граничні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торговельні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роздрібні</w:t>
            </w:r>
            <w:proofErr w:type="spellEnd"/>
            <w:r w:rsidRPr="006B7310">
              <w:t xml:space="preserve">) надбавки до </w:t>
            </w:r>
            <w:proofErr w:type="spellStart"/>
            <w:r w:rsidRPr="006B7310">
              <w:t>закупівельних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всі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зареєстровані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Україні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рецептурні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>;</w:t>
            </w:r>
          </w:p>
          <w:p w14:paraId="5DA1078B" w14:textId="77777777" w:rsidR="006B7310" w:rsidRPr="006B7310" w:rsidRDefault="006B7310" w:rsidP="006B7310">
            <w:proofErr w:type="spellStart"/>
            <w:r w:rsidRPr="006B7310">
              <w:t>граничні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торговельні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роздрібні</w:t>
            </w:r>
            <w:proofErr w:type="spellEnd"/>
            <w:r w:rsidRPr="006B7310">
              <w:t xml:space="preserve">) надбавки не </w:t>
            </w:r>
            <w:proofErr w:type="spellStart"/>
            <w:r w:rsidRPr="006B7310">
              <w:t>вище</w:t>
            </w:r>
            <w:proofErr w:type="spellEnd"/>
            <w:r w:rsidRPr="006B7310">
              <w:t xml:space="preserve"> 35% до </w:t>
            </w:r>
            <w:proofErr w:type="spellStart"/>
            <w:r w:rsidRPr="006B7310">
              <w:t>закупівельних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всі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зареєстровані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Україні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безрецептурні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придбавають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рахунок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джерел</w:t>
            </w:r>
            <w:proofErr w:type="spellEnd"/>
            <w:r w:rsidRPr="006B7310">
              <w:t xml:space="preserve">, не </w:t>
            </w:r>
            <w:proofErr w:type="spellStart"/>
            <w:r w:rsidRPr="006B7310">
              <w:t>заборонених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законодавством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крім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коштів</w:t>
            </w:r>
            <w:proofErr w:type="spellEnd"/>
            <w:r w:rsidRPr="006B7310">
              <w:t xml:space="preserve"> державного та/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місцевого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бюджетів</w:t>
            </w:r>
            <w:proofErr w:type="spellEnd"/>
            <w:r w:rsidRPr="006B7310">
              <w:t>.</w:t>
            </w:r>
          </w:p>
          <w:p w14:paraId="05AB3F55" w14:textId="77777777" w:rsidR="006B7310" w:rsidRPr="006B7310" w:rsidRDefault="006B7310" w:rsidP="006B7310">
            <w:proofErr w:type="spellStart"/>
            <w:r w:rsidRPr="006B7310">
              <w:t>Із</w:t>
            </w:r>
            <w:proofErr w:type="spellEnd"/>
            <w:r w:rsidRPr="006B7310">
              <w:t xml:space="preserve"> 1 березня держава </w:t>
            </w:r>
            <w:proofErr w:type="spellStart"/>
            <w:r w:rsidRPr="006B7310">
              <w:t>відновлює</w:t>
            </w:r>
            <w:proofErr w:type="spellEnd"/>
            <w:r w:rsidRPr="006B7310">
              <w:t xml:space="preserve"> заходи контролю за </w:t>
            </w:r>
            <w:proofErr w:type="spellStart"/>
            <w:r w:rsidRPr="006B7310">
              <w:t>тим</w:t>
            </w:r>
            <w:proofErr w:type="spellEnd"/>
            <w:r w:rsidRPr="006B7310">
              <w:t xml:space="preserve">, як </w:t>
            </w:r>
            <w:proofErr w:type="spellStart"/>
            <w:r w:rsidRPr="006B7310">
              <w:t>суб’єкти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господарювання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працюють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оптової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роздрібної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торгівлі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ліками</w:t>
            </w:r>
            <w:proofErr w:type="spellEnd"/>
            <w:r w:rsidRPr="006B7310">
              <w:t xml:space="preserve"> і </w:t>
            </w:r>
            <w:proofErr w:type="spellStart"/>
            <w:r w:rsidRPr="006B7310">
              <w:t>медвиробами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дотримують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застосування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регульованих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цін</w:t>
            </w:r>
            <w:proofErr w:type="spellEnd"/>
            <w:r w:rsidRPr="006B7310">
              <w:t>.</w:t>
            </w:r>
          </w:p>
          <w:p w14:paraId="15A95F92" w14:textId="77777777" w:rsidR="006B7310" w:rsidRPr="006B7310" w:rsidRDefault="006B7310" w:rsidP="006B7310">
            <w:r w:rsidRPr="006B7310">
              <w:t xml:space="preserve">Також КМУ </w:t>
            </w:r>
            <w:proofErr w:type="spellStart"/>
            <w:r w:rsidRPr="006B7310">
              <w:t>має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забезпечити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супровід</w:t>
            </w:r>
            <w:proofErr w:type="spellEnd"/>
            <w:r w:rsidRPr="006B7310">
              <w:t xml:space="preserve"> у ВРУ </w:t>
            </w:r>
            <w:proofErr w:type="spellStart"/>
            <w:r w:rsidRPr="006B7310">
              <w:t>проєкту</w:t>
            </w:r>
            <w:proofErr w:type="spellEnd"/>
            <w:r w:rsidRPr="006B7310">
              <w:t xml:space="preserve"> закону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 «Про </w:t>
            </w:r>
            <w:proofErr w:type="spellStart"/>
            <w:r w:rsidRPr="006B7310">
              <w:t>внесення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</w:t>
            </w:r>
            <w:proofErr w:type="spellEnd"/>
            <w:r w:rsidRPr="006B7310">
              <w:t xml:space="preserve"> до Закону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«Про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особливостей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можуть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закуповуватися</w:t>
            </w:r>
            <w:proofErr w:type="spellEnd"/>
            <w:r w:rsidRPr="006B7310">
              <w:t xml:space="preserve"> особою, </w:t>
            </w:r>
            <w:proofErr w:type="spellStart"/>
            <w:r w:rsidRPr="006B7310">
              <w:t>уповноваженою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здійснення</w:t>
            </w:r>
            <w:proofErr w:type="spellEnd"/>
            <w:r w:rsidRPr="006B7310">
              <w:t xml:space="preserve"> закупівель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охорони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здоров’я</w:t>
            </w:r>
            <w:proofErr w:type="spellEnd"/>
            <w:r w:rsidRPr="006B7310">
              <w:t>» (</w:t>
            </w:r>
            <w:proofErr w:type="spellStart"/>
            <w:r w:rsidRPr="006B7310">
              <w:t>реєстр</w:t>
            </w:r>
            <w:proofErr w:type="spellEnd"/>
            <w:r w:rsidRPr="006B7310">
              <w:t>. № 11493)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426A7" w14:textId="77777777" w:rsidR="006B7310" w:rsidRPr="006B7310" w:rsidRDefault="006B7310" w:rsidP="006B7310">
            <w:r w:rsidRPr="006B7310">
              <w:t xml:space="preserve">Указ Президента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 «Про </w:t>
            </w:r>
            <w:proofErr w:type="spellStart"/>
            <w:r w:rsidRPr="006B7310">
              <w:t>додаткові</w:t>
            </w:r>
            <w:proofErr w:type="spellEnd"/>
            <w:r w:rsidRPr="006B7310">
              <w:t xml:space="preserve"> заходи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забезпечення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доступності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українців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12.02.2025 № 82/2025</w:t>
            </w:r>
          </w:p>
          <w:p w14:paraId="090B9A81" w14:textId="77777777" w:rsidR="006B7310" w:rsidRPr="006B7310" w:rsidRDefault="006B7310" w:rsidP="006B7310">
            <w:r w:rsidRPr="006B7310">
              <w:t> </w:t>
            </w:r>
          </w:p>
        </w:tc>
      </w:tr>
      <w:tr w:rsidR="006B7310" w:rsidRPr="006B7310" w14:paraId="79F547FA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41A23" w14:textId="77777777" w:rsidR="006B7310" w:rsidRPr="006B7310" w:rsidRDefault="006B7310" w:rsidP="006B7310">
            <w:r w:rsidRPr="006B7310">
              <w:t>28.02.2025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B8E01" w14:textId="77777777" w:rsidR="006B7310" w:rsidRPr="006B7310" w:rsidRDefault="006B7310" w:rsidP="006B7310">
            <w:proofErr w:type="spellStart"/>
            <w:r w:rsidRPr="006B7310">
              <w:t>Скасували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Господарський</w:t>
            </w:r>
            <w:proofErr w:type="spellEnd"/>
            <w:r w:rsidRPr="006B7310">
              <w:t xml:space="preserve"> кодекс</w:t>
            </w:r>
          </w:p>
          <w:p w14:paraId="0D937550" w14:textId="77777777" w:rsidR="006B7310" w:rsidRPr="006B7310" w:rsidRDefault="006B7310" w:rsidP="006B7310">
            <w:proofErr w:type="spellStart"/>
            <w:r w:rsidRPr="006B7310">
              <w:t>Законодавець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припинив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дію</w:t>
            </w:r>
            <w:proofErr w:type="spellEnd"/>
            <w:r w:rsidRPr="006B7310">
              <w:t> </w:t>
            </w:r>
            <w:proofErr w:type="spellStart"/>
            <w:r w:rsidRPr="006B7310">
              <w:t>Господарського</w:t>
            </w:r>
            <w:proofErr w:type="spellEnd"/>
            <w:r w:rsidRPr="006B7310">
              <w:t xml:space="preserve"> 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вніс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 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 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законів</w:t>
            </w:r>
            <w:proofErr w:type="spellEnd"/>
            <w:r w:rsidRPr="006B7310">
              <w:t>.</w:t>
            </w:r>
          </w:p>
          <w:p w14:paraId="6D083356" w14:textId="77777777" w:rsidR="006B7310" w:rsidRPr="006B7310" w:rsidRDefault="006B7310" w:rsidP="006B7310">
            <w:r w:rsidRPr="006B7310">
              <w:t xml:space="preserve">Для </w:t>
            </w:r>
            <w:proofErr w:type="spellStart"/>
            <w:r w:rsidRPr="006B7310">
              <w:t>введення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дію</w:t>
            </w:r>
            <w:proofErr w:type="spellEnd"/>
            <w:r w:rsidRPr="006B7310">
              <w:t xml:space="preserve"> нового закону </w:t>
            </w:r>
            <w:proofErr w:type="spellStart"/>
            <w:r w:rsidRPr="006B7310">
              <w:t>запроваджують</w:t>
            </w:r>
            <w:proofErr w:type="spellEnd"/>
            <w:r w:rsidRPr="006B7310">
              <w:t xml:space="preserve"> 3-річний </w:t>
            </w:r>
            <w:proofErr w:type="spellStart"/>
            <w:r w:rsidRPr="006B7310">
              <w:t>перехідний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період</w:t>
            </w:r>
            <w:proofErr w:type="spellEnd"/>
            <w:r w:rsidRPr="006B7310">
              <w:t xml:space="preserve">. </w:t>
            </w:r>
            <w:proofErr w:type="spellStart"/>
            <w:r w:rsidRPr="006B7310">
              <w:t>Упродовж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цього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періоду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підприємства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повинні</w:t>
            </w:r>
            <w:proofErr w:type="spellEnd"/>
            <w:r w:rsidRPr="006B7310">
              <w:t xml:space="preserve"> привести у </w:t>
            </w:r>
            <w:proofErr w:type="spellStart"/>
            <w:r w:rsidRPr="006B7310">
              <w:t>відповідність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із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новим</w:t>
            </w:r>
            <w:proofErr w:type="spellEnd"/>
            <w:r w:rsidRPr="006B7310">
              <w:t xml:space="preserve"> законом </w:t>
            </w:r>
            <w:proofErr w:type="spellStart"/>
            <w:r w:rsidRPr="006B7310">
              <w:t>статути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внутрішні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положення</w:t>
            </w:r>
            <w:proofErr w:type="spellEnd"/>
            <w:r w:rsidRPr="006B7310">
              <w:t xml:space="preserve">. А до того вони </w:t>
            </w:r>
            <w:proofErr w:type="spellStart"/>
            <w:r w:rsidRPr="006B7310">
              <w:t>застосовуються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частині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не </w:t>
            </w:r>
            <w:proofErr w:type="spellStart"/>
            <w:r w:rsidRPr="006B7310">
              <w:t>суперечить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ухваленому</w:t>
            </w:r>
            <w:proofErr w:type="spellEnd"/>
            <w:r w:rsidRPr="006B7310">
              <w:t xml:space="preserve"> закону.</w:t>
            </w:r>
          </w:p>
          <w:p w14:paraId="6EA649B3" w14:textId="77777777" w:rsidR="006B7310" w:rsidRPr="006B7310" w:rsidRDefault="006B7310" w:rsidP="006B7310">
            <w:proofErr w:type="spellStart"/>
            <w:r w:rsidRPr="006B7310">
              <w:t>Редакція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Експертус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Держзакупівлі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вже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готує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коментар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змін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641BF" w14:textId="77777777" w:rsidR="006B7310" w:rsidRPr="006B7310" w:rsidRDefault="006B7310" w:rsidP="006B7310">
            <w:r w:rsidRPr="006B7310">
              <w:t xml:space="preserve">Закон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«Про </w:t>
            </w:r>
            <w:proofErr w:type="spellStart"/>
            <w:r w:rsidRPr="006B7310">
              <w:t>особливості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регулювання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діяльності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юридичних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осіб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окремих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організаційно-правових</w:t>
            </w:r>
            <w:proofErr w:type="spellEnd"/>
            <w:r w:rsidRPr="006B7310">
              <w:t xml:space="preserve"> форм у </w:t>
            </w:r>
            <w:proofErr w:type="spellStart"/>
            <w:r w:rsidRPr="006B7310">
              <w:t>перехідний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період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об’єднань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юридичних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осіб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09.01.2025 № 4196-IX</w:t>
            </w:r>
          </w:p>
        </w:tc>
      </w:tr>
      <w:tr w:rsidR="006B7310" w:rsidRPr="006B7310" w14:paraId="393DC7E2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72AF2" w14:textId="77777777" w:rsidR="006B7310" w:rsidRPr="006B7310" w:rsidRDefault="006B7310" w:rsidP="006B7310">
            <w:r w:rsidRPr="006B7310">
              <w:lastRenderedPageBreak/>
              <w:t>01.02.2025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759C2" w14:textId="77777777" w:rsidR="006B7310" w:rsidRPr="006B7310" w:rsidRDefault="006B7310" w:rsidP="006B7310">
            <w:proofErr w:type="spellStart"/>
            <w:r w:rsidRPr="006B7310">
              <w:t>Запровадили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кримінальну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відповідальність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порушення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утримання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</w:p>
          <w:p w14:paraId="375B4B22" w14:textId="77777777" w:rsidR="006B7310" w:rsidRPr="006B7310" w:rsidRDefault="006B7310" w:rsidP="006B7310">
            <w:proofErr w:type="spellStart"/>
            <w:r w:rsidRPr="006B7310">
              <w:t>Із</w:t>
            </w:r>
            <w:proofErr w:type="spellEnd"/>
            <w:r w:rsidRPr="006B7310">
              <w:t xml:space="preserve"> 1 лютого 2025 року в </w:t>
            </w:r>
            <w:proofErr w:type="spellStart"/>
            <w:r w:rsidRPr="006B7310">
              <w:t>Україні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діє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адміністративна</w:t>
            </w:r>
            <w:proofErr w:type="spellEnd"/>
            <w:r w:rsidRPr="006B7310">
              <w:t xml:space="preserve"> і </w:t>
            </w:r>
            <w:proofErr w:type="spellStart"/>
            <w:r w:rsidRPr="006B7310">
              <w:t>кримінальна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відповідальність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порушення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утримання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>.</w:t>
            </w:r>
          </w:p>
          <w:p w14:paraId="445E2128" w14:textId="77777777" w:rsidR="006B7310" w:rsidRPr="006B7310" w:rsidRDefault="006B7310" w:rsidP="006B7310">
            <w:proofErr w:type="spellStart"/>
            <w:r w:rsidRPr="006B7310">
              <w:t>Адміністративну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відповідальність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вводять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осіб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>:</w:t>
            </w:r>
          </w:p>
          <w:p w14:paraId="6A2AD225" w14:textId="77777777" w:rsidR="006B7310" w:rsidRPr="006B7310" w:rsidRDefault="006B7310" w:rsidP="006B7310">
            <w:r w:rsidRPr="006B7310">
              <w:t xml:space="preserve">не </w:t>
            </w:r>
            <w:proofErr w:type="spellStart"/>
            <w:r w:rsidRPr="006B7310">
              <w:t>забезпечили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безперешкодного</w:t>
            </w:r>
            <w:proofErr w:type="spellEnd"/>
            <w:r w:rsidRPr="006B7310">
              <w:t xml:space="preserve"> доступу </w:t>
            </w:r>
            <w:proofErr w:type="spellStart"/>
            <w:r w:rsidRPr="006B7310">
              <w:t>громадян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— </w:t>
            </w:r>
            <w:proofErr w:type="spellStart"/>
            <w:r w:rsidRPr="006B7310">
              <w:t>оштрафують</w:t>
            </w:r>
            <w:proofErr w:type="spellEnd"/>
            <w:r w:rsidRPr="006B7310">
              <w:t xml:space="preserve"> на суму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1700 грн до 3400 грн;</w:t>
            </w:r>
          </w:p>
          <w:p w14:paraId="07CCD4C0" w14:textId="77777777" w:rsidR="006B7310" w:rsidRPr="006B7310" w:rsidRDefault="006B7310" w:rsidP="006B7310">
            <w:r w:rsidRPr="006B7310">
              <w:t xml:space="preserve">порушили </w:t>
            </w:r>
            <w:proofErr w:type="spellStart"/>
            <w:r w:rsidRPr="006B7310">
              <w:t>встановлені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законодавством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утримання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, через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їх</w:t>
            </w:r>
            <w:proofErr w:type="spellEnd"/>
            <w:r w:rsidRPr="006B7310">
              <w:t xml:space="preserve"> не </w:t>
            </w:r>
            <w:proofErr w:type="spellStart"/>
            <w:r w:rsidRPr="006B7310">
              <w:t>можна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використовувати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призначенням</w:t>
            </w:r>
            <w:proofErr w:type="spellEnd"/>
            <w:r w:rsidRPr="006B7310">
              <w:t xml:space="preserve"> — </w:t>
            </w:r>
            <w:proofErr w:type="spellStart"/>
            <w:r w:rsidRPr="006B7310">
              <w:t>оштрафують</w:t>
            </w:r>
            <w:proofErr w:type="spellEnd"/>
            <w:r w:rsidRPr="006B7310">
              <w:t xml:space="preserve"> на суму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2500 грн до 5100 грн (ст. 175-3  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адміністративні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правопорушення</w:t>
            </w:r>
            <w:proofErr w:type="spellEnd"/>
            <w:r w:rsidRPr="006B7310">
              <w:t>).</w:t>
            </w:r>
          </w:p>
          <w:p w14:paraId="580A6E2A" w14:textId="77777777" w:rsidR="006B7310" w:rsidRPr="006B7310" w:rsidRDefault="006B7310" w:rsidP="006B7310">
            <w:r w:rsidRPr="006B7310">
              <w:t xml:space="preserve">Також </w:t>
            </w:r>
            <w:proofErr w:type="spellStart"/>
            <w:r w:rsidRPr="006B7310">
              <w:t>передбачили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кримінальну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відповідальність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вигляді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позбавлення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волі</w:t>
            </w:r>
            <w:proofErr w:type="spellEnd"/>
            <w:r w:rsidRPr="006B7310">
              <w:t xml:space="preserve"> на строк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трьох</w:t>
            </w:r>
            <w:proofErr w:type="spellEnd"/>
            <w:r w:rsidRPr="006B7310">
              <w:t xml:space="preserve"> до восьми </w:t>
            </w:r>
            <w:proofErr w:type="spellStart"/>
            <w:r w:rsidRPr="006B7310">
              <w:t>років</w:t>
            </w:r>
            <w:proofErr w:type="spellEnd"/>
            <w:r w:rsidRPr="006B7310">
              <w:t xml:space="preserve"> за:</w:t>
            </w:r>
          </w:p>
          <w:p w14:paraId="233125BD" w14:textId="77777777" w:rsidR="006B7310" w:rsidRPr="006B7310" w:rsidRDefault="006B7310" w:rsidP="006B7310">
            <w:proofErr w:type="spellStart"/>
            <w:r w:rsidRPr="006B7310">
              <w:t>порушення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встановлених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законодавством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утримання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>;</w:t>
            </w:r>
          </w:p>
          <w:p w14:paraId="2F818D64" w14:textId="77777777" w:rsidR="006B7310" w:rsidRPr="006B7310" w:rsidRDefault="006B7310" w:rsidP="006B7310">
            <w:proofErr w:type="spellStart"/>
            <w:r w:rsidRPr="006B7310">
              <w:t>незабезпечення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безперешкодного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цілодобового</w:t>
            </w:r>
            <w:proofErr w:type="spellEnd"/>
            <w:r w:rsidRPr="006B7310">
              <w:t xml:space="preserve"> доступу </w:t>
            </w:r>
            <w:proofErr w:type="spellStart"/>
            <w:r w:rsidRPr="006B7310">
              <w:t>населення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разі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оголошення</w:t>
            </w:r>
            <w:proofErr w:type="spellEnd"/>
            <w:r w:rsidRPr="006B7310">
              <w:t xml:space="preserve"> сигналу </w:t>
            </w:r>
            <w:proofErr w:type="spellStart"/>
            <w:r w:rsidRPr="006B7310">
              <w:t>повітряної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тривоги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призвело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заподіяння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середньої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тяжкості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чи</w:t>
            </w:r>
            <w:proofErr w:type="spellEnd"/>
            <w:r w:rsidRPr="006B7310">
              <w:t xml:space="preserve"> тяжких </w:t>
            </w:r>
            <w:proofErr w:type="spellStart"/>
            <w:r w:rsidRPr="006B7310">
              <w:t>тілесних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ушкоджень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загибелі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людини</w:t>
            </w:r>
            <w:proofErr w:type="spellEnd"/>
            <w:r w:rsidRPr="006B7310">
              <w:t xml:space="preserve"> (ст. 270-2 </w:t>
            </w:r>
            <w:proofErr w:type="spellStart"/>
            <w:r w:rsidRPr="006B7310">
              <w:t>Кримінального</w:t>
            </w:r>
            <w:proofErr w:type="spellEnd"/>
            <w:r w:rsidRPr="006B7310">
              <w:t xml:space="preserve"> 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>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A04FB" w14:textId="77777777" w:rsidR="006B7310" w:rsidRPr="006B7310" w:rsidRDefault="006B7310" w:rsidP="006B7310">
            <w:r w:rsidRPr="006B7310">
              <w:t xml:space="preserve">Закон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«Про </w:t>
            </w:r>
            <w:proofErr w:type="spellStart"/>
            <w:r w:rsidRPr="006B7310">
              <w:t>внесення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</w:t>
            </w:r>
            <w:proofErr w:type="spellEnd"/>
            <w:r w:rsidRPr="006B7310">
              <w:t xml:space="preserve"> до 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адміністративні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правопорушення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Кримінального</w:t>
            </w:r>
            <w:proofErr w:type="spellEnd"/>
            <w:r w:rsidRPr="006B7310">
              <w:t xml:space="preserve"> кодексу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запровадження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відповідальності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порушення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утримання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фонду </w:t>
            </w:r>
            <w:proofErr w:type="spellStart"/>
            <w:r w:rsidRPr="006B7310">
              <w:t>захисних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споруд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цивільного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09.01.2025 № 4200-IX</w:t>
            </w:r>
          </w:p>
        </w:tc>
      </w:tr>
      <w:tr w:rsidR="006B7310" w:rsidRPr="006B7310" w14:paraId="04F1183E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9F382" w14:textId="77777777" w:rsidR="006B7310" w:rsidRPr="006B7310" w:rsidRDefault="006B7310" w:rsidP="006B7310">
            <w:r w:rsidRPr="006B7310">
              <w:t>28.02.2022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F83DC" w14:textId="77777777" w:rsidR="006B7310" w:rsidRPr="006B7310" w:rsidRDefault="006B7310" w:rsidP="006B7310">
            <w:proofErr w:type="spellStart"/>
            <w:r w:rsidRPr="006B7310">
              <w:t>Зміни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регулюванні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</w:p>
          <w:p w14:paraId="4722939F" w14:textId="77777777" w:rsidR="006B7310" w:rsidRPr="006B7310" w:rsidRDefault="006B7310" w:rsidP="006B7310">
            <w:r w:rsidRPr="006B7310">
              <w:t xml:space="preserve">КМУ </w:t>
            </w:r>
            <w:proofErr w:type="spellStart"/>
            <w:r w:rsidRPr="006B7310">
              <w:t>вніс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регулювання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відносини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виникають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</w:t>
            </w:r>
            <w:proofErr w:type="spellEnd"/>
            <w:r w:rsidRPr="006B7310">
              <w:t xml:space="preserve"> час </w:t>
            </w:r>
            <w:proofErr w:type="spellStart"/>
            <w:r w:rsidRPr="006B7310">
              <w:t>формування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 (НПІ).</w:t>
            </w:r>
          </w:p>
          <w:p w14:paraId="1486089D" w14:textId="77777777" w:rsidR="006B7310" w:rsidRPr="006B7310" w:rsidRDefault="006B7310" w:rsidP="006B7310">
            <w:proofErr w:type="spellStart"/>
            <w:r w:rsidRPr="006B7310">
              <w:t>Кабінет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Міністрів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України</w:t>
            </w:r>
            <w:proofErr w:type="spellEnd"/>
            <w:r w:rsidRPr="006B7310">
              <w:t>, 21 лютого 2025 року затвердив:</w:t>
            </w:r>
          </w:p>
          <w:p w14:paraId="75053E4E" w14:textId="77777777" w:rsidR="006B7310" w:rsidRPr="006B7310" w:rsidRDefault="006B7310" w:rsidP="006B7310">
            <w:proofErr w:type="spellStart"/>
            <w:r w:rsidRPr="006B7310">
              <w:t>Обов’язкові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вимоги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створення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модернізації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модифікації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розвитку</w:t>
            </w:r>
            <w:proofErr w:type="spellEnd"/>
            <w:r w:rsidRPr="006B7310">
              <w:t xml:space="preserve">), </w:t>
            </w:r>
            <w:proofErr w:type="spellStart"/>
            <w:r w:rsidRPr="006B7310">
              <w:t>адміністрування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забезпечення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функціонування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далі</w:t>
            </w:r>
            <w:proofErr w:type="spellEnd"/>
            <w:r w:rsidRPr="006B7310">
              <w:t xml:space="preserve"> — </w:t>
            </w:r>
            <w:proofErr w:type="spellStart"/>
            <w:r w:rsidRPr="006B7310">
              <w:t>Обов’язкові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вимоги</w:t>
            </w:r>
            <w:proofErr w:type="spellEnd"/>
            <w:r w:rsidRPr="006B7310">
              <w:t>);</w:t>
            </w:r>
          </w:p>
          <w:p w14:paraId="65343D48" w14:textId="77777777" w:rsidR="006B7310" w:rsidRPr="006B7310" w:rsidRDefault="006B7310" w:rsidP="006B7310">
            <w:r w:rsidRPr="006B7310">
              <w:t xml:space="preserve">Порядок </w:t>
            </w:r>
            <w:proofErr w:type="spellStart"/>
            <w:r w:rsidRPr="006B7310">
              <w:t>локалізації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продуктів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>.</w:t>
            </w:r>
          </w:p>
          <w:p w14:paraId="201FD23E" w14:textId="77777777" w:rsidR="006B7310" w:rsidRPr="006B7310" w:rsidRDefault="006B7310" w:rsidP="006B7310">
            <w:proofErr w:type="spellStart"/>
            <w:r w:rsidRPr="006B7310">
              <w:t>Обов’язок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затвердити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документи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передбачають</w:t>
            </w:r>
            <w:proofErr w:type="spellEnd"/>
            <w:r w:rsidRPr="006B7310">
              <w:t> </w:t>
            </w:r>
            <w:proofErr w:type="spellStart"/>
            <w:r w:rsidRPr="006B7310">
              <w:t>частини</w:t>
            </w:r>
            <w:proofErr w:type="spellEnd"/>
            <w:r w:rsidRPr="006B7310">
              <w:t xml:space="preserve"> 4 </w:t>
            </w:r>
            <w:proofErr w:type="spellStart"/>
            <w:r w:rsidRPr="006B7310">
              <w:t>статті</w:t>
            </w:r>
            <w:proofErr w:type="spellEnd"/>
            <w:r w:rsidRPr="006B7310">
              <w:t xml:space="preserve"> 2 та 2 </w:t>
            </w:r>
            <w:proofErr w:type="spellStart"/>
            <w:r w:rsidRPr="006B7310">
              <w:t>статті</w:t>
            </w:r>
            <w:proofErr w:type="spellEnd"/>
            <w:r w:rsidRPr="006B7310">
              <w:t xml:space="preserve"> 15 Закону 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«Про </w:t>
            </w:r>
            <w:proofErr w:type="spellStart"/>
            <w:r w:rsidRPr="006B7310">
              <w:t>Національну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01.12.2022 № 2807-IX.</w:t>
            </w:r>
          </w:p>
          <w:p w14:paraId="7FD15B41" w14:textId="77777777" w:rsidR="006B7310" w:rsidRPr="006B7310" w:rsidRDefault="006B7310" w:rsidP="006B7310">
            <w:proofErr w:type="spellStart"/>
            <w:r w:rsidRPr="006B7310">
              <w:t>Відповідно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втрачає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чинність</w:t>
            </w:r>
            <w:proofErr w:type="spellEnd"/>
            <w:r w:rsidRPr="006B7310">
              <w:t xml:space="preserve"> Порядок </w:t>
            </w:r>
            <w:proofErr w:type="spellStart"/>
            <w:r w:rsidRPr="006B7310">
              <w:t>локалізації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продуктів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програмних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) для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lastRenderedPageBreak/>
              <w:t>затверджений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16.11.1998 № 1815. А разом з ним і постанови КМУ:</w:t>
            </w:r>
          </w:p>
          <w:p w14:paraId="1DA6B870" w14:textId="77777777" w:rsidR="006B7310" w:rsidRPr="006B7310" w:rsidRDefault="006B7310" w:rsidP="006B7310">
            <w:r w:rsidRPr="006B7310">
              <w:t xml:space="preserve">«Про </w:t>
            </w:r>
            <w:proofErr w:type="spellStart"/>
            <w:r w:rsidRPr="006B7310">
              <w:t>затвердження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переліку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обов'язкових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етапів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</w:t>
            </w:r>
            <w:proofErr w:type="spellEnd"/>
            <w:r w:rsidRPr="006B7310">
              <w:t xml:space="preserve"> час </w:t>
            </w:r>
            <w:proofErr w:type="spellStart"/>
            <w:r w:rsidRPr="006B7310">
              <w:t>проектування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впровадження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04.02.1998 № 121;</w:t>
            </w:r>
          </w:p>
          <w:p w14:paraId="1FFE62DA" w14:textId="77777777" w:rsidR="006B7310" w:rsidRPr="006B7310" w:rsidRDefault="006B7310" w:rsidP="006B7310">
            <w:r w:rsidRPr="006B7310">
              <w:t xml:space="preserve">«Про заходи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посилення</w:t>
            </w:r>
            <w:proofErr w:type="spellEnd"/>
            <w:r w:rsidRPr="006B7310">
              <w:t xml:space="preserve"> контролю за </w:t>
            </w:r>
            <w:proofErr w:type="spellStart"/>
            <w:r w:rsidRPr="006B7310">
              <w:t>обґрунтованістю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проектів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діяльності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центральних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органів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виконавчої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влади</w:t>
            </w:r>
            <w:proofErr w:type="spellEnd"/>
            <w:r w:rsidRPr="006B7310">
              <w:t xml:space="preserve">»,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16.02.1998 № 160;</w:t>
            </w:r>
          </w:p>
          <w:p w14:paraId="7D230794" w14:textId="77777777" w:rsidR="006B7310" w:rsidRPr="006B7310" w:rsidRDefault="006B7310" w:rsidP="006B7310">
            <w:r w:rsidRPr="006B7310">
              <w:t xml:space="preserve">«Про </w:t>
            </w:r>
            <w:proofErr w:type="spellStart"/>
            <w:r w:rsidRPr="006B7310">
              <w:t>затвердження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Положення</w:t>
            </w:r>
            <w:proofErr w:type="spellEnd"/>
            <w:r w:rsidRPr="006B7310">
              <w:t xml:space="preserve"> про порядок </w:t>
            </w:r>
            <w:proofErr w:type="spellStart"/>
            <w:r w:rsidRPr="006B7310">
              <w:t>передачі</w:t>
            </w:r>
            <w:proofErr w:type="spellEnd"/>
            <w:r w:rsidRPr="006B7310">
              <w:t xml:space="preserve"> резидентам </w:t>
            </w:r>
            <w:proofErr w:type="spellStart"/>
            <w:r w:rsidRPr="006B7310">
              <w:t>окремих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завдань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проектів</w:t>
            </w:r>
            <w:proofErr w:type="spellEnd"/>
            <w:r w:rsidRPr="006B7310">
              <w:t xml:space="preserve">)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безпеки</w:t>
            </w:r>
            <w:proofErr w:type="spellEnd"/>
            <w:r w:rsidRPr="006B7310">
              <w:t xml:space="preserve"> та оборони </w:t>
            </w:r>
            <w:proofErr w:type="spellStart"/>
            <w:r w:rsidRPr="006B7310">
              <w:t>держави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26.07.1999 № 1354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6B66C" w14:textId="77777777" w:rsidR="006B7310" w:rsidRPr="006B7310" w:rsidRDefault="006B7310" w:rsidP="006B7310">
            <w:r w:rsidRPr="006B7310">
              <w:lastRenderedPageBreak/>
              <w:t>Постанова КМУ «</w:t>
            </w:r>
            <w:proofErr w:type="spellStart"/>
            <w:r w:rsidRPr="006B7310">
              <w:t>Деякі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питання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створення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адміністрування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забезпечення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функціонування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21.02.2025 № 205</w:t>
            </w:r>
          </w:p>
        </w:tc>
      </w:tr>
      <w:tr w:rsidR="006B7310" w:rsidRPr="006B7310" w14:paraId="327E7E4D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BAF2F" w14:textId="77777777" w:rsidR="006B7310" w:rsidRPr="006B7310" w:rsidRDefault="006B7310" w:rsidP="006B7310">
            <w:r w:rsidRPr="006B7310">
              <w:t>26.02.2025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C5B70" w14:textId="77777777" w:rsidR="006B7310" w:rsidRPr="006B7310" w:rsidRDefault="006B7310" w:rsidP="006B7310">
            <w:proofErr w:type="spellStart"/>
            <w:r w:rsidRPr="006B7310">
              <w:t>Зміни</w:t>
            </w:r>
            <w:proofErr w:type="spellEnd"/>
            <w:r w:rsidRPr="006B7310">
              <w:t xml:space="preserve"> у правилах </w:t>
            </w:r>
            <w:proofErr w:type="spellStart"/>
            <w:r w:rsidRPr="006B7310">
              <w:t>списання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пального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запчастин</w:t>
            </w:r>
            <w:proofErr w:type="spellEnd"/>
            <w:r w:rsidRPr="006B7310">
              <w:t xml:space="preserve"> для ремонту ТЗ у ЗСУ</w:t>
            </w:r>
          </w:p>
          <w:p w14:paraId="610CCED2" w14:textId="77777777" w:rsidR="006B7310" w:rsidRPr="006B7310" w:rsidRDefault="006B7310" w:rsidP="006B7310">
            <w:r w:rsidRPr="006B7310">
              <w:t xml:space="preserve">КМУ </w:t>
            </w:r>
            <w:proofErr w:type="spellStart"/>
            <w:r w:rsidRPr="006B7310">
              <w:t>ухвалив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порядку </w:t>
            </w:r>
            <w:proofErr w:type="spellStart"/>
            <w:r w:rsidRPr="006B7310">
              <w:t>обліку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зберігання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списання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використання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військового</w:t>
            </w:r>
            <w:proofErr w:type="spellEnd"/>
            <w:r w:rsidRPr="006B7310">
              <w:t xml:space="preserve"> майна у ЗСУ.  </w:t>
            </w:r>
            <w:proofErr w:type="spellStart"/>
            <w:r w:rsidRPr="006B7310">
              <w:t>Військові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частини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зможуть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списувати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пально-мастильні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матеріали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запасні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комплектувальні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частини</w:t>
            </w:r>
            <w:proofErr w:type="spellEnd"/>
            <w:r w:rsidRPr="006B7310">
              <w:t xml:space="preserve"> для ремонту й </w:t>
            </w:r>
            <w:proofErr w:type="spellStart"/>
            <w:r w:rsidRPr="006B7310">
              <w:t>обслуговування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транспортних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визнаних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гуманітарною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допомогою</w:t>
            </w:r>
            <w:proofErr w:type="spellEnd"/>
            <w:r w:rsidRPr="006B7310">
              <w:t>.</w:t>
            </w:r>
          </w:p>
          <w:p w14:paraId="4367474C" w14:textId="77777777" w:rsidR="006B7310" w:rsidRPr="006B7310" w:rsidRDefault="006B7310" w:rsidP="006B7310">
            <w:proofErr w:type="spellStart"/>
            <w:r w:rsidRPr="006B7310">
              <w:t>Списувати</w:t>
            </w:r>
            <w:proofErr w:type="spellEnd"/>
            <w:r w:rsidRPr="006B7310">
              <w:t xml:space="preserve"> дозволять за </w:t>
            </w:r>
            <w:proofErr w:type="spellStart"/>
            <w:r w:rsidRPr="006B7310">
              <w:t>умови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ці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транспортні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залучені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завдань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необхідних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забезпечення</w:t>
            </w:r>
            <w:proofErr w:type="spellEnd"/>
            <w:r w:rsidRPr="006B7310">
              <w:t xml:space="preserve"> оборони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, та </w:t>
            </w:r>
            <w:proofErr w:type="spellStart"/>
            <w:r w:rsidRPr="006B7310">
              <w:t>відповідно</w:t>
            </w:r>
            <w:proofErr w:type="spellEnd"/>
            <w:r w:rsidRPr="006B7310">
              <w:t xml:space="preserve"> до порядку, </w:t>
            </w:r>
            <w:proofErr w:type="spellStart"/>
            <w:r w:rsidRPr="006B7310">
              <w:t>встановленого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Міноборони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715DC" w14:textId="77777777" w:rsidR="006B7310" w:rsidRPr="006B7310" w:rsidRDefault="006B7310" w:rsidP="006B7310">
            <w:r w:rsidRPr="006B7310">
              <w:t xml:space="preserve">Постанова КМУ «Про </w:t>
            </w:r>
            <w:proofErr w:type="spellStart"/>
            <w:r w:rsidRPr="006B7310">
              <w:t>внесення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пункту 16 </w:t>
            </w:r>
            <w:proofErr w:type="spellStart"/>
            <w:r w:rsidRPr="006B7310">
              <w:t>Положення</w:t>
            </w:r>
            <w:proofErr w:type="spellEnd"/>
            <w:r w:rsidRPr="006B7310">
              <w:t xml:space="preserve"> про порядок </w:t>
            </w:r>
            <w:proofErr w:type="spellStart"/>
            <w:r w:rsidRPr="006B7310">
              <w:t>обліку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зберігання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списання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використання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військового</w:t>
            </w:r>
            <w:proofErr w:type="spellEnd"/>
            <w:r w:rsidRPr="006B7310">
              <w:t xml:space="preserve"> майна у </w:t>
            </w:r>
            <w:proofErr w:type="spellStart"/>
            <w:r w:rsidRPr="006B7310">
              <w:t>Збройних</w:t>
            </w:r>
            <w:proofErr w:type="spellEnd"/>
            <w:r w:rsidRPr="006B7310">
              <w:t xml:space="preserve"> Силах»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21.02.2025 № 192</w:t>
            </w:r>
          </w:p>
        </w:tc>
      </w:tr>
      <w:tr w:rsidR="006B7310" w:rsidRPr="006B7310" w14:paraId="2D9B87FC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020AC" w14:textId="77777777" w:rsidR="006B7310" w:rsidRPr="006B7310" w:rsidRDefault="006B7310" w:rsidP="006B7310">
            <w:r w:rsidRPr="006B7310">
              <w:t>25.02.2025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23204" w14:textId="77777777" w:rsidR="006B7310" w:rsidRPr="006B7310" w:rsidRDefault="006B7310" w:rsidP="006B7310">
            <w:r w:rsidRPr="006B7310">
              <w:t xml:space="preserve">Внесли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норм </w:t>
            </w:r>
            <w:proofErr w:type="spellStart"/>
            <w:r w:rsidRPr="006B7310">
              <w:t>харчування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військовослужбовців</w:t>
            </w:r>
            <w:proofErr w:type="spellEnd"/>
            <w:r w:rsidRPr="006B7310">
              <w:t xml:space="preserve"> ЗСУ</w:t>
            </w:r>
          </w:p>
          <w:p w14:paraId="41357A87" w14:textId="77777777" w:rsidR="006B7310" w:rsidRPr="006B7310" w:rsidRDefault="006B7310" w:rsidP="006B7310">
            <w:r w:rsidRPr="006B7310">
              <w:t xml:space="preserve">КМУ </w:t>
            </w:r>
            <w:proofErr w:type="spellStart"/>
            <w:r w:rsidRPr="006B7310">
              <w:t>ухвалив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норм </w:t>
            </w:r>
            <w:proofErr w:type="spellStart"/>
            <w:r w:rsidRPr="006B7310">
              <w:t>харчування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військовослужбовців</w:t>
            </w:r>
            <w:proofErr w:type="spellEnd"/>
            <w:r w:rsidRPr="006B7310">
              <w:t xml:space="preserve"> ЗСУ 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формувань</w:t>
            </w:r>
            <w:proofErr w:type="spellEnd"/>
            <w:r w:rsidRPr="006B7310">
              <w:t>.</w:t>
            </w:r>
          </w:p>
          <w:p w14:paraId="3BAA53ED" w14:textId="77777777" w:rsidR="006B7310" w:rsidRPr="006B7310" w:rsidRDefault="006B7310" w:rsidP="006B7310">
            <w:r w:rsidRPr="006B7310">
              <w:t xml:space="preserve">Держава </w:t>
            </w:r>
            <w:proofErr w:type="spellStart"/>
            <w:r w:rsidRPr="006B7310">
              <w:t>забезпечуватиме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добовий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польовий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набір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продуктів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військовослужбовців</w:t>
            </w:r>
            <w:proofErr w:type="spellEnd"/>
            <w:r w:rsidRPr="006B7310">
              <w:t xml:space="preserve"> УДО </w:t>
            </w:r>
            <w:proofErr w:type="spellStart"/>
            <w:r w:rsidRPr="006B7310">
              <w:t>під</w:t>
            </w:r>
            <w:proofErr w:type="spellEnd"/>
            <w:r w:rsidRPr="006B7310">
              <w:t xml:space="preserve"> час </w:t>
            </w:r>
            <w:proofErr w:type="spellStart"/>
            <w:r w:rsidRPr="006B7310">
              <w:t>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бойового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чергування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добового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чергування</w:t>
            </w:r>
            <w:proofErr w:type="spellEnd"/>
            <w:r w:rsidRPr="006B7310">
              <w:t xml:space="preserve">, а також у </w:t>
            </w:r>
            <w:proofErr w:type="spellStart"/>
            <w:r w:rsidRPr="006B7310">
              <w:t>разі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призначення</w:t>
            </w:r>
            <w:proofErr w:type="spellEnd"/>
            <w:r w:rsidRPr="006B7310">
              <w:t xml:space="preserve"> до складу </w:t>
            </w:r>
            <w:proofErr w:type="spellStart"/>
            <w:r w:rsidRPr="006B7310">
              <w:t>добового</w:t>
            </w:r>
            <w:proofErr w:type="spellEnd"/>
            <w:r w:rsidRPr="006B7310">
              <w:t xml:space="preserve"> наряду для </w:t>
            </w:r>
            <w:proofErr w:type="spellStart"/>
            <w:r w:rsidRPr="006B7310">
              <w:t>забезпечення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безпеки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посадових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осіб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об'єктів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охорони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адміністративних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об'єктів</w:t>
            </w:r>
            <w:proofErr w:type="spellEnd"/>
            <w:r w:rsidRPr="006B7310">
              <w:t xml:space="preserve"> УДО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27E7F" w14:textId="77777777" w:rsidR="006B7310" w:rsidRPr="006B7310" w:rsidRDefault="006B7310" w:rsidP="006B7310">
            <w:r w:rsidRPr="006B7310">
              <w:t xml:space="preserve">Постанова КМУ «Про </w:t>
            </w:r>
            <w:proofErr w:type="spellStart"/>
            <w:r w:rsidRPr="006B7310">
              <w:t>внесення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зміни</w:t>
            </w:r>
            <w:proofErr w:type="spellEnd"/>
            <w:r w:rsidRPr="006B7310">
              <w:t xml:space="preserve"> до норм </w:t>
            </w:r>
            <w:proofErr w:type="spellStart"/>
            <w:r w:rsidRPr="006B7310">
              <w:t>харчування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військовослужбовців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Збройних</w:t>
            </w:r>
            <w:proofErr w:type="spellEnd"/>
            <w:r w:rsidRPr="006B7310">
              <w:t xml:space="preserve"> Сил 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формувань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21.02.2025 № 190</w:t>
            </w:r>
          </w:p>
        </w:tc>
      </w:tr>
      <w:tr w:rsidR="006B7310" w:rsidRPr="006B7310" w14:paraId="768D93EA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C8AB7" w14:textId="77777777" w:rsidR="006B7310" w:rsidRPr="006B7310" w:rsidRDefault="006B7310" w:rsidP="006B7310">
            <w:r w:rsidRPr="006B7310">
              <w:t>18.02.2025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262D9" w14:textId="77777777" w:rsidR="006B7310" w:rsidRPr="006B7310" w:rsidRDefault="006B7310" w:rsidP="006B7310">
            <w:proofErr w:type="spellStart"/>
            <w:r w:rsidRPr="006B7310">
              <w:t>Урегулювали</w:t>
            </w:r>
            <w:proofErr w:type="spellEnd"/>
            <w:r w:rsidRPr="006B7310">
              <w:t xml:space="preserve"> роботу </w:t>
            </w:r>
            <w:proofErr w:type="spellStart"/>
            <w:r w:rsidRPr="006B7310">
              <w:t>держорганів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хмарними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сервісами</w:t>
            </w:r>
            <w:proofErr w:type="spellEnd"/>
          </w:p>
          <w:p w14:paraId="00370CE8" w14:textId="77777777" w:rsidR="006B7310" w:rsidRPr="006B7310" w:rsidRDefault="006B7310" w:rsidP="006B7310">
            <w:r w:rsidRPr="006B7310">
              <w:t xml:space="preserve">Уряд </w:t>
            </w:r>
            <w:proofErr w:type="spellStart"/>
            <w:r w:rsidRPr="006B7310">
              <w:t>ухвалив</w:t>
            </w:r>
            <w:proofErr w:type="spellEnd"/>
            <w:r w:rsidRPr="006B7310">
              <w:t xml:space="preserve"> постанову «</w:t>
            </w:r>
            <w:proofErr w:type="spellStart"/>
            <w:r w:rsidRPr="006B7310">
              <w:t>Деякі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питання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надання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використання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хмарних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та/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центру </w:t>
            </w:r>
            <w:proofErr w:type="spellStart"/>
            <w:r w:rsidRPr="006B7310">
              <w:t>обробки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даних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11.02.2025 № 154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Мінцифри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регулювання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хмарних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держустановах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навіть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після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завершення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воєнного</w:t>
            </w:r>
            <w:proofErr w:type="spellEnd"/>
            <w:r w:rsidRPr="006B7310">
              <w:t xml:space="preserve"> стану.</w:t>
            </w:r>
          </w:p>
          <w:p w14:paraId="5AF6CD3D" w14:textId="77777777" w:rsidR="006B7310" w:rsidRPr="006B7310" w:rsidRDefault="006B7310" w:rsidP="006B7310">
            <w:proofErr w:type="spellStart"/>
            <w:r w:rsidRPr="006B7310">
              <w:t>Органи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влади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закуповуватимуть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хмарні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послуги</w:t>
            </w:r>
            <w:proofErr w:type="spellEnd"/>
            <w:r w:rsidRPr="006B7310">
              <w:t xml:space="preserve"> та/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послуги</w:t>
            </w:r>
            <w:proofErr w:type="spellEnd"/>
            <w:r w:rsidRPr="006B7310">
              <w:t xml:space="preserve"> центру </w:t>
            </w:r>
            <w:proofErr w:type="spellStart"/>
            <w:r w:rsidRPr="006B7310">
              <w:t>обробки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даних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надавачів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відповідного</w:t>
            </w:r>
            <w:proofErr w:type="spellEnd"/>
            <w:r w:rsidRPr="006B7310">
              <w:t xml:space="preserve"> каталогу. </w:t>
            </w:r>
            <w:proofErr w:type="spellStart"/>
            <w:r w:rsidRPr="006B7310">
              <w:t>Свої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пропозиції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таких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органи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влади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готуватимуть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відповідно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Положення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формування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виконання</w:t>
            </w:r>
            <w:proofErr w:type="spellEnd"/>
          </w:p>
          <w:p w14:paraId="492C7667" w14:textId="77777777" w:rsidR="006B7310" w:rsidRPr="006B7310" w:rsidRDefault="006B7310" w:rsidP="006B7310">
            <w:proofErr w:type="spellStart"/>
            <w:r w:rsidRPr="006B7310">
              <w:lastRenderedPageBreak/>
              <w:t>Національної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програми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інформатизації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затвердженого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02.02.2024 № 119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71C18" w14:textId="77777777" w:rsidR="006B7310" w:rsidRPr="006B7310" w:rsidRDefault="006B7310" w:rsidP="006B7310">
            <w:r w:rsidRPr="006B7310">
              <w:lastRenderedPageBreak/>
              <w:t>Постанова КМУ «</w:t>
            </w:r>
            <w:proofErr w:type="spellStart"/>
            <w:r w:rsidRPr="006B7310">
              <w:t>Деякі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питання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надання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використання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хмарних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та/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центру </w:t>
            </w:r>
            <w:proofErr w:type="spellStart"/>
            <w:r w:rsidRPr="006B7310">
              <w:t>обробки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даних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11.02.2025 № 154</w:t>
            </w:r>
          </w:p>
        </w:tc>
      </w:tr>
      <w:tr w:rsidR="006B7310" w:rsidRPr="006B7310" w14:paraId="78F338B2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077FD" w14:textId="77777777" w:rsidR="006B7310" w:rsidRPr="006B7310" w:rsidRDefault="006B7310" w:rsidP="006B7310">
            <w:r w:rsidRPr="006B7310">
              <w:t>11.02.2025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7E1AD" w14:textId="77777777" w:rsidR="006B7310" w:rsidRPr="006B7310" w:rsidRDefault="006B7310" w:rsidP="006B7310">
            <w:proofErr w:type="spellStart"/>
            <w:r w:rsidRPr="006B7310">
              <w:t>Експериментальний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проєкт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</w:p>
          <w:p w14:paraId="5A598F99" w14:textId="77777777" w:rsidR="006B7310" w:rsidRPr="006B7310" w:rsidRDefault="006B7310" w:rsidP="006B7310">
            <w:r w:rsidRPr="006B7310">
              <w:t xml:space="preserve">КМУ затвердив порядок, за </w:t>
            </w:r>
            <w:proofErr w:type="spellStart"/>
            <w:r w:rsidRPr="006B7310">
              <w:t>яким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реалізовуватимуть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експериментальний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проєкт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нового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реконструкції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капітального</w:t>
            </w:r>
            <w:proofErr w:type="spellEnd"/>
            <w:r w:rsidRPr="006B7310">
              <w:t xml:space="preserve"> ремонту, ремонту 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інженерно-технічних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заходів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із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паливно-енергетичного</w:t>
            </w:r>
            <w:proofErr w:type="spellEnd"/>
            <w:r w:rsidRPr="006B7310">
              <w:t xml:space="preserve"> сектору (</w:t>
            </w:r>
            <w:proofErr w:type="spellStart"/>
            <w:r w:rsidRPr="006B7310">
              <w:t>далі</w:t>
            </w:r>
            <w:proofErr w:type="spellEnd"/>
            <w:r w:rsidRPr="006B7310">
              <w:t> — Порядок).</w:t>
            </w:r>
          </w:p>
          <w:p w14:paraId="38E6D40C" w14:textId="77777777" w:rsidR="006B7310" w:rsidRPr="006B7310" w:rsidRDefault="006B7310" w:rsidP="006B7310">
            <w:proofErr w:type="spellStart"/>
            <w:r w:rsidRPr="006B7310">
              <w:t>Учасниками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експериментального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проєкту</w:t>
            </w:r>
            <w:proofErr w:type="spellEnd"/>
            <w:r w:rsidRPr="006B7310">
              <w:t xml:space="preserve"> є </w:t>
            </w:r>
            <w:proofErr w:type="spellStart"/>
            <w:r w:rsidRPr="006B7310">
              <w:t>Міненерго</w:t>
            </w:r>
            <w:proofErr w:type="spellEnd"/>
            <w:r w:rsidRPr="006B7310">
              <w:t xml:space="preserve">, ДСНС, </w:t>
            </w:r>
            <w:proofErr w:type="spellStart"/>
            <w:r w:rsidRPr="006B7310">
              <w:t>оператори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паливно-енергетичного</w:t>
            </w:r>
            <w:proofErr w:type="spellEnd"/>
            <w:r w:rsidRPr="006B7310">
              <w:t xml:space="preserve"> сектору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Адміністрація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Держспецзв’язку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обласні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Київська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міська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адміністрації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Мінрозвитку</w:t>
            </w:r>
            <w:proofErr w:type="spellEnd"/>
            <w:r w:rsidRPr="006B7310">
              <w:t xml:space="preserve">, Агентство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служби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розвитку</w:t>
            </w:r>
            <w:proofErr w:type="spellEnd"/>
            <w:r w:rsidRPr="006B7310">
              <w:t xml:space="preserve">. Координаторами — </w:t>
            </w:r>
            <w:proofErr w:type="spellStart"/>
            <w:r w:rsidRPr="006B7310">
              <w:t>Мінрозвитку</w:t>
            </w:r>
            <w:proofErr w:type="spellEnd"/>
            <w:r w:rsidRPr="006B7310">
              <w:t xml:space="preserve"> та Агентство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>.</w:t>
            </w:r>
          </w:p>
          <w:p w14:paraId="0A61A6AE" w14:textId="77777777" w:rsidR="006B7310" w:rsidRPr="006B7310" w:rsidRDefault="006B7310" w:rsidP="006B7310">
            <w:proofErr w:type="spellStart"/>
            <w:r w:rsidRPr="006B7310">
              <w:t>Замовниками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 з нового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реконструкції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капітального</w:t>
            </w:r>
            <w:proofErr w:type="spellEnd"/>
            <w:r w:rsidRPr="006B7310">
              <w:t xml:space="preserve"> ремонту, ремонту 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заходів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із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рахунок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бюджетних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коштів</w:t>
            </w:r>
            <w:proofErr w:type="spellEnd"/>
            <w:r w:rsidRPr="006B7310">
              <w:t xml:space="preserve"> є:</w:t>
            </w:r>
          </w:p>
          <w:p w14:paraId="5F441E47" w14:textId="77777777" w:rsidR="006B7310" w:rsidRPr="006B7310" w:rsidRDefault="006B7310" w:rsidP="006B7310">
            <w:proofErr w:type="spellStart"/>
            <w:r w:rsidRPr="006B7310">
              <w:t>служби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розвитку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в областях;</w:t>
            </w:r>
          </w:p>
          <w:p w14:paraId="534A650E" w14:textId="77777777" w:rsidR="006B7310" w:rsidRPr="006B7310" w:rsidRDefault="006B7310" w:rsidP="006B7310">
            <w:proofErr w:type="spellStart"/>
            <w:r w:rsidRPr="006B7310">
              <w:t>обласні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Київська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міська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військові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адміністрації</w:t>
            </w:r>
            <w:proofErr w:type="spellEnd"/>
            <w:r w:rsidRPr="006B7310">
              <w:t>;</w:t>
            </w:r>
          </w:p>
          <w:p w14:paraId="6813AD10" w14:textId="77777777" w:rsidR="006B7310" w:rsidRPr="006B7310" w:rsidRDefault="006B7310" w:rsidP="006B7310">
            <w:r w:rsidRPr="006B7310">
              <w:t xml:space="preserve">Агентство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>.</w:t>
            </w:r>
          </w:p>
          <w:p w14:paraId="55E33CFE" w14:textId="77777777" w:rsidR="006B7310" w:rsidRPr="006B7310" w:rsidRDefault="006B7310" w:rsidP="006B7310">
            <w:proofErr w:type="spellStart"/>
            <w:r w:rsidRPr="006B7310">
              <w:t>Оператори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також </w:t>
            </w:r>
            <w:proofErr w:type="spellStart"/>
            <w:r w:rsidRPr="006B7310">
              <w:t>можуть</w:t>
            </w:r>
            <w:proofErr w:type="spellEnd"/>
            <w:r w:rsidRPr="006B7310">
              <w:t xml:space="preserve"> бути </w:t>
            </w:r>
            <w:proofErr w:type="spellStart"/>
            <w:r w:rsidRPr="006B7310">
              <w:t>замовниками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здійснюватимуть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роботи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рахунок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власних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коштів</w:t>
            </w:r>
            <w:proofErr w:type="spellEnd"/>
            <w:r w:rsidRPr="006B7310">
              <w:t>.</w:t>
            </w:r>
          </w:p>
          <w:p w14:paraId="09A7B19F" w14:textId="77777777" w:rsidR="006B7310" w:rsidRPr="006B7310" w:rsidRDefault="006B7310" w:rsidP="006B7310">
            <w:proofErr w:type="spellStart"/>
            <w:r w:rsidRPr="006B7310">
              <w:t>Проектну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документацію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об’єкти</w:t>
            </w:r>
            <w:proofErr w:type="spellEnd"/>
            <w:r w:rsidRPr="006B7310">
              <w:t xml:space="preserve"> нового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реконструкції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капітального</w:t>
            </w:r>
            <w:proofErr w:type="spellEnd"/>
            <w:r w:rsidRPr="006B7310">
              <w:t xml:space="preserve"> ремонту не </w:t>
            </w:r>
            <w:proofErr w:type="spellStart"/>
            <w:r w:rsidRPr="006B7310">
              <w:t>завантажуватимуть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Єдину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електронну</w:t>
            </w:r>
            <w:proofErr w:type="spellEnd"/>
            <w:r w:rsidRPr="006B7310">
              <w:t xml:space="preserve"> систему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 (ЄДЕССБ). </w:t>
            </w:r>
            <w:proofErr w:type="spellStart"/>
            <w:r w:rsidRPr="006B7310">
              <w:t>Експертизу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проєктної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документації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зазначені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проводитимуть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рішенням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замовника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. </w:t>
            </w:r>
            <w:proofErr w:type="spellStart"/>
            <w:r w:rsidRPr="006B7310">
              <w:t>Якщо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замовник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вирішить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проводити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експертизу</w:t>
            </w:r>
            <w:proofErr w:type="spellEnd"/>
            <w:r w:rsidRPr="006B7310">
              <w:t xml:space="preserve">, ЄДЕССБ не </w:t>
            </w:r>
            <w:proofErr w:type="spellStart"/>
            <w:r w:rsidRPr="006B7310">
              <w:t>використовуватиме</w:t>
            </w:r>
            <w:proofErr w:type="spellEnd"/>
            <w:r w:rsidRPr="006B7310">
              <w:t>.</w:t>
            </w:r>
          </w:p>
          <w:p w14:paraId="0155CFF8" w14:textId="77777777" w:rsidR="006B7310" w:rsidRPr="006B7310" w:rsidRDefault="006B7310" w:rsidP="006B7310">
            <w:proofErr w:type="spellStart"/>
            <w:r w:rsidRPr="006B7310">
              <w:t>Замовники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щомісяця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мають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інформувати</w:t>
            </w:r>
            <w:proofErr w:type="spellEnd"/>
            <w:r w:rsidRPr="006B7310">
              <w:t xml:space="preserve"> Агентство </w:t>
            </w:r>
            <w:proofErr w:type="spellStart"/>
            <w:r w:rsidRPr="006B7310">
              <w:t>відновлення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реалізацію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проєктів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використані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держбюджету</w:t>
            </w:r>
            <w:proofErr w:type="spellEnd"/>
            <w:r w:rsidRPr="006B7310">
              <w:t>.</w:t>
            </w:r>
          </w:p>
          <w:p w14:paraId="54182134" w14:textId="77777777" w:rsidR="006B7310" w:rsidRPr="006B7310" w:rsidRDefault="006B7310" w:rsidP="006B7310">
            <w:proofErr w:type="spellStart"/>
            <w:r w:rsidRPr="006B7310">
              <w:t>Розмір</w:t>
            </w:r>
            <w:proofErr w:type="spellEnd"/>
            <w:r w:rsidRPr="006B7310">
              <w:t xml:space="preserve"> та строк </w:t>
            </w:r>
            <w:proofErr w:type="spellStart"/>
            <w:r w:rsidRPr="006B7310">
              <w:t>попередньої</w:t>
            </w:r>
            <w:proofErr w:type="spellEnd"/>
            <w:r w:rsidRPr="006B7310">
              <w:t xml:space="preserve"> оплати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 (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) за </w:t>
            </w:r>
            <w:proofErr w:type="spellStart"/>
            <w:r w:rsidRPr="006B7310">
              <w:t>рахунок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держбюджету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встановлюють</w:t>
            </w:r>
            <w:proofErr w:type="spellEnd"/>
            <w:r w:rsidRPr="006B7310">
              <w:t xml:space="preserve"> у договорах про </w:t>
            </w:r>
            <w:proofErr w:type="spellStart"/>
            <w:r w:rsidRPr="006B7310">
              <w:t>закупівлю</w:t>
            </w:r>
            <w:proofErr w:type="spellEnd"/>
            <w:r w:rsidRPr="006B7310">
              <w:t xml:space="preserve"> за </w:t>
            </w:r>
            <w:proofErr w:type="spellStart"/>
            <w:r w:rsidRPr="006B7310">
              <w:t>рішенням</w:t>
            </w:r>
            <w:proofErr w:type="spellEnd"/>
            <w:r w:rsidRPr="006B7310">
              <w:t xml:space="preserve"> головного </w:t>
            </w:r>
            <w:proofErr w:type="spellStart"/>
            <w:r w:rsidRPr="006B7310">
              <w:t>розпорядника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бюджетних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коштів</w:t>
            </w:r>
            <w:proofErr w:type="spellEnd"/>
            <w:r w:rsidRPr="006B7310">
              <w:t xml:space="preserve">. </w:t>
            </w:r>
            <w:proofErr w:type="spellStart"/>
            <w:r w:rsidRPr="006B7310">
              <w:t>Орієнтуються</w:t>
            </w:r>
            <w:proofErr w:type="spellEnd"/>
            <w:r w:rsidRPr="006B7310">
              <w:t xml:space="preserve"> на стан </w:t>
            </w:r>
            <w:proofErr w:type="spellStart"/>
            <w:r w:rsidRPr="006B7310">
              <w:t>постачання</w:t>
            </w:r>
            <w:proofErr w:type="spellEnd"/>
            <w:r w:rsidRPr="006B7310">
              <w:t xml:space="preserve"> товару,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надання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послуг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сезонність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, цикл </w:t>
            </w:r>
            <w:proofErr w:type="spellStart"/>
            <w:r w:rsidRPr="006B7310">
              <w:t>виробництва</w:t>
            </w:r>
            <w:proofErr w:type="spellEnd"/>
            <w:r w:rsidRPr="006B7310">
              <w:t xml:space="preserve">. Строк </w:t>
            </w:r>
            <w:proofErr w:type="spellStart"/>
            <w:r w:rsidRPr="006B7310">
              <w:t>здійснення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передоплати</w:t>
            </w:r>
            <w:proofErr w:type="spellEnd"/>
            <w:r w:rsidRPr="006B7310">
              <w:t xml:space="preserve"> — до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договорів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повному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обсязі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але</w:t>
            </w:r>
            <w:proofErr w:type="spellEnd"/>
            <w:r w:rsidRPr="006B7310">
              <w:t xml:space="preserve"> не </w:t>
            </w:r>
            <w:proofErr w:type="spellStart"/>
            <w:r w:rsidRPr="006B7310">
              <w:t>більше</w:t>
            </w:r>
            <w:proofErr w:type="spellEnd"/>
            <w:r w:rsidRPr="006B7310">
              <w:t xml:space="preserve"> шести </w:t>
            </w:r>
            <w:proofErr w:type="spellStart"/>
            <w:r w:rsidRPr="006B7310">
              <w:t>місяців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EA601" w14:textId="77777777" w:rsidR="006B7310" w:rsidRPr="006B7310" w:rsidRDefault="006B7310" w:rsidP="006B7310">
            <w:r w:rsidRPr="006B7310">
              <w:t xml:space="preserve">Постанова КМУ «Про </w:t>
            </w:r>
            <w:proofErr w:type="spellStart"/>
            <w:r w:rsidRPr="006B7310">
              <w:t>реалізацію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експериментального</w:t>
            </w:r>
            <w:proofErr w:type="spellEnd"/>
            <w:r w:rsidRPr="006B7310">
              <w:t xml:space="preserve"> проекту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нового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реконструкції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капітального</w:t>
            </w:r>
            <w:proofErr w:type="spellEnd"/>
            <w:r w:rsidRPr="006B7310">
              <w:t xml:space="preserve"> ремонту, ремонту та </w:t>
            </w:r>
            <w:proofErr w:type="spellStart"/>
            <w:r w:rsidRPr="006B7310">
              <w:t>інших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інженерно-технічних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заходів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із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захисту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паливно-енергетичного</w:t>
            </w:r>
            <w:proofErr w:type="spellEnd"/>
            <w:r w:rsidRPr="006B7310">
              <w:t xml:space="preserve"> сектору </w:t>
            </w:r>
            <w:proofErr w:type="spellStart"/>
            <w:r w:rsidRPr="006B7310">
              <w:t>критичної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інфраструктури</w:t>
            </w:r>
            <w:proofErr w:type="spellEnd"/>
            <w:r w:rsidRPr="006B7310">
              <w:t xml:space="preserve">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07.02.2025 № 142 </w:t>
            </w:r>
          </w:p>
        </w:tc>
      </w:tr>
      <w:tr w:rsidR="006B7310" w:rsidRPr="006B7310" w14:paraId="3A68EE2C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2F7AE" w14:textId="77777777" w:rsidR="006B7310" w:rsidRPr="006B7310" w:rsidRDefault="006B7310" w:rsidP="006B7310">
            <w:r w:rsidRPr="006B7310">
              <w:lastRenderedPageBreak/>
              <w:t>06.02.2025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4A129" w14:textId="77777777" w:rsidR="006B7310" w:rsidRPr="006B7310" w:rsidRDefault="006B7310" w:rsidP="006B7310">
            <w:proofErr w:type="spellStart"/>
            <w:r w:rsidRPr="006B7310">
              <w:t>Спростили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окремі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процедури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</w:p>
          <w:p w14:paraId="7A57584A" w14:textId="77777777" w:rsidR="006B7310" w:rsidRPr="006B7310" w:rsidRDefault="006B7310" w:rsidP="006B7310">
            <w:r w:rsidRPr="006B7310">
              <w:t xml:space="preserve">КМУ уточнив </w:t>
            </w:r>
            <w:proofErr w:type="spellStart"/>
            <w:r w:rsidRPr="006B7310">
              <w:t>вимоги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документів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необхідні</w:t>
            </w:r>
            <w:proofErr w:type="spellEnd"/>
            <w:r w:rsidRPr="006B7310">
              <w:t xml:space="preserve">  для </w:t>
            </w:r>
            <w:proofErr w:type="spellStart"/>
            <w:r w:rsidRPr="006B7310">
              <w:t>прийняття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експлуатацію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підготовчих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будівельних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>.</w:t>
            </w:r>
          </w:p>
          <w:p w14:paraId="03E30A25" w14:textId="77777777" w:rsidR="006B7310" w:rsidRPr="006B7310" w:rsidRDefault="006B7310" w:rsidP="006B7310">
            <w:proofErr w:type="spellStart"/>
            <w:r w:rsidRPr="006B7310">
              <w:t>Зміни</w:t>
            </w:r>
            <w:proofErr w:type="spellEnd"/>
            <w:r w:rsidRPr="006B7310">
              <w:t xml:space="preserve"> внесли до:</w:t>
            </w:r>
          </w:p>
          <w:p w14:paraId="3808D946" w14:textId="77777777" w:rsidR="006B7310" w:rsidRPr="006B7310" w:rsidRDefault="006B7310" w:rsidP="006B7310">
            <w:r w:rsidRPr="006B7310">
              <w:t xml:space="preserve">Порядку </w:t>
            </w:r>
            <w:proofErr w:type="spellStart"/>
            <w:r w:rsidRPr="006B7310">
              <w:t>прийняття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експлуатацію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закінчених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затвердженого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13.04.2011 № 461;</w:t>
            </w:r>
          </w:p>
          <w:p w14:paraId="4684363C" w14:textId="77777777" w:rsidR="006B7310" w:rsidRPr="006B7310" w:rsidRDefault="006B7310" w:rsidP="006B7310">
            <w:r w:rsidRPr="006B7310">
              <w:t xml:space="preserve">Порядку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підготовчих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будівельних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затвердженого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13.04.2011 № 466;</w:t>
            </w:r>
          </w:p>
          <w:p w14:paraId="59217389" w14:textId="77777777" w:rsidR="006B7310" w:rsidRPr="006B7310" w:rsidRDefault="006B7310" w:rsidP="006B7310">
            <w:r w:rsidRPr="006B7310">
              <w:t xml:space="preserve">Порядку </w:t>
            </w:r>
            <w:proofErr w:type="spellStart"/>
            <w:r w:rsidRPr="006B7310">
              <w:t>ведення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Єдиної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системи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затвердженого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23.06.2021 № 681;</w:t>
            </w:r>
          </w:p>
          <w:p w14:paraId="735A4381" w14:textId="77777777" w:rsidR="006B7310" w:rsidRPr="006B7310" w:rsidRDefault="006B7310" w:rsidP="006B7310">
            <w:r w:rsidRPr="006B7310">
              <w:t xml:space="preserve">Порядку </w:t>
            </w:r>
            <w:proofErr w:type="spellStart"/>
            <w:r w:rsidRPr="006B7310">
              <w:t>присвоєння</w:t>
            </w:r>
            <w:proofErr w:type="spellEnd"/>
            <w:r w:rsidRPr="006B7310">
              <w:t xml:space="preserve"> адрес </w:t>
            </w:r>
            <w:proofErr w:type="spellStart"/>
            <w:r w:rsidRPr="006B7310">
              <w:t>об’єктам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об’єктам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нерухомого</w:t>
            </w:r>
            <w:proofErr w:type="spellEnd"/>
            <w:r w:rsidRPr="006B7310">
              <w:t xml:space="preserve"> майна, </w:t>
            </w:r>
            <w:proofErr w:type="spellStart"/>
            <w:r w:rsidRPr="006B7310">
              <w:t>затвердженого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постановою</w:t>
            </w:r>
            <w:proofErr w:type="spellEnd"/>
            <w:r w:rsidRPr="006B7310">
              <w:t xml:space="preserve"> КМУ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07.07.2021 № 690.</w:t>
            </w:r>
          </w:p>
          <w:p w14:paraId="68DCABEA" w14:textId="77777777" w:rsidR="006B7310" w:rsidRPr="006B7310" w:rsidRDefault="006B7310" w:rsidP="006B7310">
            <w:proofErr w:type="spellStart"/>
            <w:r w:rsidRPr="006B7310">
              <w:t>Документи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прийняття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експлуатацію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закінчених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об’єктів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замовник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подає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відповідного</w:t>
            </w:r>
            <w:proofErr w:type="spellEnd"/>
            <w:r w:rsidRPr="006B7310">
              <w:t xml:space="preserve"> органу державного </w:t>
            </w:r>
            <w:proofErr w:type="spellStart"/>
            <w:r w:rsidRPr="006B7310">
              <w:t>архітектурно-будівельного</w:t>
            </w:r>
            <w:proofErr w:type="spellEnd"/>
            <w:r w:rsidRPr="006B7310">
              <w:t xml:space="preserve"> контролю  в </w:t>
            </w:r>
            <w:proofErr w:type="spellStart"/>
            <w:r w:rsidRPr="006B7310">
              <w:t>електронній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потрібно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формувати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формі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придатній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сприйняття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змісту</w:t>
            </w:r>
            <w:proofErr w:type="spellEnd"/>
            <w:r w:rsidRPr="006B7310">
              <w:t xml:space="preserve"> таких </w:t>
            </w:r>
            <w:proofErr w:type="spellStart"/>
            <w:r w:rsidRPr="006B7310">
              <w:t>документів</w:t>
            </w:r>
            <w:proofErr w:type="spellEnd"/>
            <w:r w:rsidRPr="006B7310">
              <w:t>.</w:t>
            </w:r>
          </w:p>
          <w:p w14:paraId="74BC1A2E" w14:textId="77777777" w:rsidR="006B7310" w:rsidRPr="006B7310" w:rsidRDefault="006B7310" w:rsidP="006B7310">
            <w:proofErr w:type="spellStart"/>
            <w:r w:rsidRPr="006B7310">
              <w:t>Аналогічні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вимоги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передбачили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документів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електронній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надають</w:t>
            </w:r>
            <w:proofErr w:type="spellEnd"/>
            <w:r w:rsidRPr="006B7310">
              <w:t xml:space="preserve"> право на </w:t>
            </w:r>
            <w:proofErr w:type="spellStart"/>
            <w:r w:rsidRPr="006B7310">
              <w:t>виконання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підготовчих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будівельних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робіт</w:t>
            </w:r>
            <w:proofErr w:type="spellEnd"/>
            <w:r w:rsidRPr="006B7310">
              <w:t>.</w:t>
            </w:r>
          </w:p>
          <w:p w14:paraId="6F453F4F" w14:textId="77777777" w:rsidR="006B7310" w:rsidRPr="006B7310" w:rsidRDefault="006B7310" w:rsidP="006B7310">
            <w:r w:rsidRPr="006B7310">
              <w:t xml:space="preserve">Уточнили, </w:t>
            </w:r>
            <w:proofErr w:type="spellStart"/>
            <w:r w:rsidRPr="006B7310">
              <w:t>що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інформацію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декларації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готовність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об’єкта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експлуатації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зокрема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сформованої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адміністратором</w:t>
            </w:r>
            <w:proofErr w:type="spellEnd"/>
            <w:r w:rsidRPr="006B7310">
              <w:t xml:space="preserve"> ЦНАП, </w:t>
            </w:r>
            <w:proofErr w:type="spellStart"/>
            <w:r w:rsidRPr="006B7310">
              <w:t>вноситимуть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Реєстру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будівельної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діяльності</w:t>
            </w:r>
            <w:proofErr w:type="spellEnd"/>
            <w:r w:rsidRPr="006B7310">
              <w:t xml:space="preserve"> в </w:t>
            </w:r>
            <w:proofErr w:type="spellStart"/>
            <w:r w:rsidRPr="006B7310">
              <w:t>режимі</w:t>
            </w:r>
            <w:proofErr w:type="spellEnd"/>
            <w:r w:rsidRPr="006B7310">
              <w:t xml:space="preserve"> реального часу автоматично </w:t>
            </w:r>
            <w:proofErr w:type="spellStart"/>
            <w:r w:rsidRPr="006B7310">
              <w:t>програмними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Єдиної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державної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системи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>.</w:t>
            </w:r>
          </w:p>
          <w:p w14:paraId="4E9AA96B" w14:textId="77777777" w:rsidR="006B7310" w:rsidRPr="006B7310" w:rsidRDefault="006B7310" w:rsidP="006B7310">
            <w:proofErr w:type="spellStart"/>
            <w:r w:rsidRPr="006B7310">
              <w:t>Електронний</w:t>
            </w:r>
            <w:proofErr w:type="spellEnd"/>
            <w:r w:rsidRPr="006B7310">
              <w:t xml:space="preserve"> документ </w:t>
            </w:r>
            <w:proofErr w:type="spellStart"/>
            <w:r w:rsidRPr="006B7310">
              <w:t>створюють</w:t>
            </w:r>
            <w:proofErr w:type="spellEnd"/>
            <w:r w:rsidRPr="006B7310">
              <w:t xml:space="preserve"> та </w:t>
            </w:r>
            <w:proofErr w:type="spellStart"/>
            <w:r w:rsidRPr="006B7310">
              <w:t>вносять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Реєстру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будівельної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діяльності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електронної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системи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обов’язково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відомостями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передбаченими</w:t>
            </w:r>
            <w:proofErr w:type="spellEnd"/>
            <w:r w:rsidRPr="006B7310">
              <w:t xml:space="preserve"> для такого документа </w:t>
            </w:r>
            <w:proofErr w:type="spellStart"/>
            <w:r w:rsidRPr="006B7310">
              <w:t>вимогами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законодавства</w:t>
            </w:r>
            <w:proofErr w:type="spellEnd"/>
            <w:r w:rsidRPr="006B7310">
              <w:t xml:space="preserve">. </w:t>
            </w:r>
            <w:proofErr w:type="spellStart"/>
            <w:r w:rsidRPr="006B7310">
              <w:t>Візуальна</w:t>
            </w:r>
            <w:proofErr w:type="spellEnd"/>
            <w:r w:rsidRPr="006B7310">
              <w:t xml:space="preserve"> форма </w:t>
            </w:r>
            <w:proofErr w:type="spellStart"/>
            <w:r w:rsidRPr="006B7310">
              <w:t>подання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електронного</w:t>
            </w:r>
            <w:proofErr w:type="spellEnd"/>
            <w:r w:rsidRPr="006B7310">
              <w:t xml:space="preserve"> документа — </w:t>
            </w:r>
            <w:proofErr w:type="spellStart"/>
            <w:r w:rsidRPr="006B7310">
              <w:t>це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відображення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відомостей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він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містить</w:t>
            </w:r>
            <w:proofErr w:type="spellEnd"/>
            <w:r w:rsidRPr="006B7310">
              <w:t xml:space="preserve">, шляхом </w:t>
            </w:r>
            <w:proofErr w:type="spellStart"/>
            <w:r w:rsidRPr="006B7310">
              <w:t>автоматизованого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виведення</w:t>
            </w:r>
            <w:proofErr w:type="spellEnd"/>
            <w:r w:rsidRPr="006B7310">
              <w:t xml:space="preserve"> таких </w:t>
            </w:r>
            <w:proofErr w:type="spellStart"/>
            <w:r w:rsidRPr="006B7310">
              <w:t>відомостей</w:t>
            </w:r>
            <w:proofErr w:type="spellEnd"/>
            <w:r w:rsidRPr="006B7310">
              <w:t xml:space="preserve"> у </w:t>
            </w:r>
            <w:proofErr w:type="spellStart"/>
            <w:r w:rsidRPr="006B7310">
              <w:t>паперовій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електронній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формі</w:t>
            </w:r>
            <w:proofErr w:type="spellEnd"/>
            <w:r w:rsidRPr="006B7310">
              <w:t xml:space="preserve">, </w:t>
            </w:r>
            <w:proofErr w:type="spellStart"/>
            <w:r w:rsidRPr="006B7310">
              <w:t>придатній</w:t>
            </w:r>
            <w:proofErr w:type="spellEnd"/>
            <w:r w:rsidRPr="006B7310">
              <w:t xml:space="preserve"> для </w:t>
            </w:r>
            <w:proofErr w:type="spellStart"/>
            <w:r w:rsidRPr="006B7310">
              <w:t>сприйняття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їх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змісту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2411E" w14:textId="77777777" w:rsidR="006B7310" w:rsidRPr="006B7310" w:rsidRDefault="006B7310" w:rsidP="006B7310">
            <w:r w:rsidRPr="006B7310">
              <w:t xml:space="preserve">Постанова КМУ «Про </w:t>
            </w:r>
            <w:proofErr w:type="spellStart"/>
            <w:r w:rsidRPr="006B7310">
              <w:t>внесення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змін</w:t>
            </w:r>
            <w:proofErr w:type="spellEnd"/>
            <w:r w:rsidRPr="006B7310">
              <w:t xml:space="preserve"> до </w:t>
            </w:r>
            <w:proofErr w:type="spellStart"/>
            <w:r w:rsidRPr="006B7310">
              <w:t>деяких</w:t>
            </w:r>
            <w:proofErr w:type="spellEnd"/>
            <w:r w:rsidRPr="006B7310">
              <w:t xml:space="preserve"> постанов </w:t>
            </w:r>
            <w:proofErr w:type="spellStart"/>
            <w:r w:rsidRPr="006B7310">
              <w:t>Кабінету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Міністрів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України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щодо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спрощення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здійснення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деяких</w:t>
            </w:r>
            <w:proofErr w:type="spellEnd"/>
            <w:r w:rsidRPr="006B7310">
              <w:t xml:space="preserve"> процедур у </w:t>
            </w:r>
            <w:proofErr w:type="spellStart"/>
            <w:r w:rsidRPr="006B7310">
              <w:t>сфері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будівництва</w:t>
            </w:r>
            <w:proofErr w:type="spellEnd"/>
            <w:r w:rsidRPr="006B7310">
              <w:t>» 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04.02.2025 № 117</w:t>
            </w:r>
          </w:p>
        </w:tc>
      </w:tr>
      <w:tr w:rsidR="006B7310" w:rsidRPr="006B7310" w14:paraId="6E731EB4" w14:textId="77777777" w:rsidTr="00826AA7">
        <w:trPr>
          <w:trHeight w:val="87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5D264" w14:textId="77777777" w:rsidR="006B7310" w:rsidRPr="006B7310" w:rsidRDefault="006B7310" w:rsidP="006B7310">
            <w:r w:rsidRPr="006B7310">
              <w:t>14.02.2025</w:t>
            </w:r>
          </w:p>
        </w:tc>
        <w:tc>
          <w:tcPr>
            <w:tcW w:w="3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54050" w14:textId="77777777" w:rsidR="006B7310" w:rsidRPr="006B7310" w:rsidRDefault="006B7310" w:rsidP="006B7310">
            <w:r w:rsidRPr="006B7310">
              <w:t xml:space="preserve">Строк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посвідчень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продовжили</w:t>
            </w:r>
            <w:proofErr w:type="spellEnd"/>
          </w:p>
          <w:p w14:paraId="13E10BD1" w14:textId="77777777" w:rsidR="006B7310" w:rsidRPr="006B7310" w:rsidRDefault="006B7310" w:rsidP="006B7310">
            <w:r w:rsidRPr="006B7310">
              <w:t xml:space="preserve">МОЗ </w:t>
            </w:r>
            <w:proofErr w:type="spellStart"/>
            <w:r w:rsidRPr="006B7310">
              <w:t>продовжило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дію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посвідчень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, строк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яких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закінчився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закінчується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протягом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воєнного</w:t>
            </w:r>
            <w:proofErr w:type="spellEnd"/>
            <w:r w:rsidRPr="006B7310">
              <w:t xml:space="preserve"> стану з 08.02.2025 по 09.05.2025. </w:t>
            </w:r>
            <w:proofErr w:type="spellStart"/>
            <w:r w:rsidRPr="006B7310">
              <w:t>Такі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діятимуть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ще</w:t>
            </w:r>
            <w:proofErr w:type="spellEnd"/>
            <w:r w:rsidRPr="006B7310">
              <w:t xml:space="preserve"> один </w:t>
            </w:r>
            <w:proofErr w:type="spellStart"/>
            <w:r w:rsidRPr="006B7310">
              <w:t>рік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дати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їхнього</w:t>
            </w:r>
            <w:proofErr w:type="spellEnd"/>
            <w:r w:rsidRPr="006B7310">
              <w:t xml:space="preserve"> строку </w:t>
            </w:r>
            <w:proofErr w:type="spellStart"/>
            <w:r w:rsidRPr="006B7310">
              <w:t>дії</w:t>
            </w:r>
            <w:proofErr w:type="spellEnd"/>
            <w:r w:rsidRPr="006B7310">
              <w:t>.</w:t>
            </w:r>
          </w:p>
          <w:p w14:paraId="3B8F00BB" w14:textId="77777777" w:rsidR="006B7310" w:rsidRPr="006B7310" w:rsidRDefault="006B7310" w:rsidP="006B7310">
            <w:proofErr w:type="spellStart"/>
            <w:r w:rsidRPr="006B7310">
              <w:t>Перелік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, строк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посвідчень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які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закінчився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закінчується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протягом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воєнного</w:t>
            </w:r>
            <w:proofErr w:type="spellEnd"/>
            <w:r w:rsidRPr="006B7310">
              <w:t xml:space="preserve"> стану та </w:t>
            </w:r>
            <w:proofErr w:type="spellStart"/>
            <w:r w:rsidRPr="006B7310">
              <w:t>продовжується</w:t>
            </w:r>
            <w:proofErr w:type="spellEnd"/>
            <w:r w:rsidRPr="006B7310">
              <w:t xml:space="preserve"> на </w:t>
            </w:r>
            <w:r w:rsidRPr="006B7310">
              <w:lastRenderedPageBreak/>
              <w:t xml:space="preserve">один </w:t>
            </w:r>
            <w:proofErr w:type="spellStart"/>
            <w:r w:rsidRPr="006B7310">
              <w:t>рік</w:t>
            </w:r>
            <w:proofErr w:type="spellEnd"/>
            <w:r w:rsidRPr="006B7310">
              <w:t xml:space="preserve"> з </w:t>
            </w:r>
            <w:proofErr w:type="spellStart"/>
            <w:r w:rsidRPr="006B7310">
              <w:t>дати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закінчення</w:t>
            </w:r>
            <w:proofErr w:type="spellEnd"/>
            <w:r w:rsidRPr="006B7310">
              <w:t xml:space="preserve"> строку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посвідчення</w:t>
            </w:r>
            <w:proofErr w:type="spellEnd"/>
            <w:r w:rsidRPr="006B7310">
              <w:t xml:space="preserve">, МОЗ затвердило </w:t>
            </w:r>
            <w:proofErr w:type="spellStart"/>
            <w:r w:rsidRPr="006B7310">
              <w:t>окремо</w:t>
            </w:r>
            <w:proofErr w:type="spellEnd"/>
            <w:r w:rsidRPr="006B7310">
              <w:t>.</w:t>
            </w:r>
          </w:p>
          <w:p w14:paraId="781BDB6C" w14:textId="77777777" w:rsidR="006B7310" w:rsidRPr="006B7310" w:rsidRDefault="006B7310" w:rsidP="006B7310">
            <w:proofErr w:type="spellStart"/>
            <w:r w:rsidRPr="006B7310">
              <w:t>Перелік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містить</w:t>
            </w:r>
            <w:proofErr w:type="spellEnd"/>
            <w:r w:rsidRPr="006B7310">
              <w:t xml:space="preserve"> дату </w:t>
            </w:r>
            <w:proofErr w:type="spellStart"/>
            <w:r w:rsidRPr="006B7310">
              <w:t>закінчення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засобу</w:t>
            </w:r>
            <w:proofErr w:type="spellEnd"/>
            <w:r w:rsidRPr="006B7310">
              <w:t xml:space="preserve"> та строк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його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реєстраційного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посвідчення</w:t>
            </w:r>
            <w:proofErr w:type="spellEnd"/>
            <w:r w:rsidRPr="006B7310">
              <w:t>.</w:t>
            </w:r>
          </w:p>
          <w:p w14:paraId="5FBDC81A" w14:textId="77777777" w:rsidR="006B7310" w:rsidRPr="006B7310" w:rsidRDefault="006B7310" w:rsidP="006B7310">
            <w:proofErr w:type="spellStart"/>
            <w:r w:rsidRPr="006B7310">
              <w:t>Інформацію</w:t>
            </w:r>
            <w:proofErr w:type="spellEnd"/>
            <w:r w:rsidRPr="006B7310">
              <w:t xml:space="preserve"> про </w:t>
            </w:r>
            <w:proofErr w:type="spellStart"/>
            <w:r w:rsidRPr="006B7310">
              <w:t>продовження</w:t>
            </w:r>
            <w:proofErr w:type="spellEnd"/>
            <w:r w:rsidRPr="006B7310">
              <w:t xml:space="preserve"> строку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посвідчень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 внесли до Державного </w:t>
            </w:r>
            <w:proofErr w:type="spellStart"/>
            <w:r w:rsidRPr="006B7310">
              <w:t>реєстру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лікарських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засобів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України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26FAE" w14:textId="77777777" w:rsidR="006B7310" w:rsidRPr="006B7310" w:rsidRDefault="006B7310" w:rsidP="006B7310">
            <w:r w:rsidRPr="006B7310">
              <w:lastRenderedPageBreak/>
              <w:t xml:space="preserve">Наказ МОЗ «Про </w:t>
            </w:r>
            <w:proofErr w:type="spellStart"/>
            <w:r w:rsidRPr="006B7310">
              <w:t>продовження</w:t>
            </w:r>
            <w:proofErr w:type="spellEnd"/>
            <w:r w:rsidRPr="006B7310">
              <w:t xml:space="preserve"> строку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реєстраційних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посвідчень</w:t>
            </w:r>
            <w:proofErr w:type="spellEnd"/>
            <w:r w:rsidRPr="006B7310">
              <w:t xml:space="preserve"> на </w:t>
            </w:r>
            <w:proofErr w:type="spellStart"/>
            <w:r w:rsidRPr="006B7310">
              <w:t>лікарські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засоби</w:t>
            </w:r>
            <w:proofErr w:type="spellEnd"/>
            <w:r w:rsidRPr="006B7310">
              <w:t xml:space="preserve">, строк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яких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закінчився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або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закінчується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протягом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періоду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дії</w:t>
            </w:r>
            <w:proofErr w:type="spellEnd"/>
            <w:r w:rsidRPr="006B7310">
              <w:t xml:space="preserve"> </w:t>
            </w:r>
            <w:proofErr w:type="spellStart"/>
            <w:r w:rsidRPr="006B7310">
              <w:t>воєнного</w:t>
            </w:r>
            <w:proofErr w:type="spellEnd"/>
            <w:r w:rsidRPr="006B7310">
              <w:t xml:space="preserve"> стану» </w:t>
            </w:r>
            <w:proofErr w:type="spellStart"/>
            <w:r w:rsidRPr="006B7310">
              <w:t>від</w:t>
            </w:r>
            <w:proofErr w:type="spellEnd"/>
            <w:r w:rsidRPr="006B7310">
              <w:t xml:space="preserve"> 14.02.2025 № 267</w:t>
            </w:r>
          </w:p>
        </w:tc>
      </w:tr>
    </w:tbl>
    <w:p w14:paraId="4C947936" w14:textId="77777777" w:rsidR="00D2475A" w:rsidRDefault="00D2475A"/>
    <w:sectPr w:rsid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302"/>
    <w:multiLevelType w:val="multilevel"/>
    <w:tmpl w:val="E9D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E4427"/>
    <w:multiLevelType w:val="multilevel"/>
    <w:tmpl w:val="8C1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350E7"/>
    <w:multiLevelType w:val="multilevel"/>
    <w:tmpl w:val="042A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0FD0"/>
    <w:multiLevelType w:val="multilevel"/>
    <w:tmpl w:val="B714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059DF"/>
    <w:multiLevelType w:val="multilevel"/>
    <w:tmpl w:val="F80A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444BD"/>
    <w:multiLevelType w:val="multilevel"/>
    <w:tmpl w:val="84E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47532"/>
    <w:multiLevelType w:val="multilevel"/>
    <w:tmpl w:val="A98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85507">
    <w:abstractNumId w:val="0"/>
  </w:num>
  <w:num w:numId="2" w16cid:durableId="898789638">
    <w:abstractNumId w:val="2"/>
  </w:num>
  <w:num w:numId="3" w16cid:durableId="1771704442">
    <w:abstractNumId w:val="3"/>
  </w:num>
  <w:num w:numId="4" w16cid:durableId="612977220">
    <w:abstractNumId w:val="4"/>
  </w:num>
  <w:num w:numId="5" w16cid:durableId="1287741198">
    <w:abstractNumId w:val="5"/>
  </w:num>
  <w:num w:numId="6" w16cid:durableId="1359240492">
    <w:abstractNumId w:val="6"/>
  </w:num>
  <w:num w:numId="7" w16cid:durableId="142313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10"/>
    <w:rsid w:val="0005077A"/>
    <w:rsid w:val="006B7310"/>
    <w:rsid w:val="009C766A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D85"/>
  <w15:chartTrackingRefBased/>
  <w15:docId w15:val="{5B3149F0-08FE-4FA2-A268-A4D6296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1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7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3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3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3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3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3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3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7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1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B73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2025-03-03T10:22:00Z</dcterms:created>
  <dcterms:modified xsi:type="dcterms:W3CDTF">2025-03-03T10:24:00Z</dcterms:modified>
</cp:coreProperties>
</file>