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4F" w:rsidRDefault="00AB044F">
      <w:pPr>
        <w:rPr>
          <w:b/>
          <w:bCs/>
          <w:lang w:val="uk-UA"/>
        </w:rPr>
      </w:pPr>
    </w:p>
    <w:p w:rsidR="00ED7C7C" w:rsidRPr="00FA4810" w:rsidRDefault="00ED7C7C" w:rsidP="00ED7C7C">
      <w:pPr>
        <w:pStyle w:val="3ShiftAlt"/>
        <w:rPr>
          <w:rFonts w:eastAsia="Times New Roman" w:cs="Times New Roman"/>
        </w:rPr>
      </w:pPr>
      <w:r w:rsidRPr="161C47D3">
        <w:rPr>
          <w:rFonts w:eastAsia="Times New Roman" w:cs="Times New Roman"/>
        </w:rPr>
        <w:t>ПРОТОКОЛ</w:t>
      </w:r>
    </w:p>
    <w:p w:rsidR="00BF2B52" w:rsidRDefault="00BF2B52" w:rsidP="00BF2B52">
      <w:pPr>
        <w:pStyle w:val="3ShiftAlt"/>
        <w:rPr>
          <w:rFonts w:eastAsia="Times New Roman" w:cs="Times New Roman"/>
        </w:rPr>
      </w:pPr>
      <w:r>
        <w:rPr>
          <w:rFonts w:eastAsia="Times New Roman" w:cs="Times New Roman"/>
        </w:rPr>
        <w:t>ЩОДО ПРИЙНЯТТЯ РІШЕННЯ</w:t>
      </w:r>
      <w:r w:rsidRPr="161C47D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УПОВНОВАЖЕНОЮ ОСОБОЮ</w:t>
      </w:r>
    </w:p>
    <w:p w:rsidR="00ED7C7C" w:rsidRPr="00FA4810" w:rsidRDefault="00ED7C7C" w:rsidP="00ED7C7C">
      <w:pPr>
        <w:pStyle w:val="3ShiftAlt"/>
        <w:rPr>
          <w:rFonts w:eastAsia="Times New Roman" w:cs="Times New Roman"/>
        </w:rPr>
      </w:pPr>
    </w:p>
    <w:p w:rsidR="00ED7C7C" w:rsidRPr="00FA4810" w:rsidRDefault="00ED7C7C" w:rsidP="00ED7C7C">
      <w:pPr>
        <w:pStyle w:val="ShiftAlt"/>
        <w:rPr>
          <w:rStyle w:val="Italic"/>
          <w:rFonts w:eastAsia="Times New Roman" w:cs="Times New Roman"/>
        </w:rPr>
      </w:pPr>
      <w:r w:rsidRPr="161C47D3">
        <w:rPr>
          <w:rFonts w:eastAsia="Times New Roman" w:cs="Times New Roman"/>
        </w:rPr>
        <w:t xml:space="preserve"> </w:t>
      </w:r>
      <w:r w:rsidRPr="161C47D3">
        <w:rPr>
          <w:rStyle w:val="Italic"/>
          <w:rFonts w:eastAsia="Times New Roman" w:cs="Times New Roman"/>
        </w:rPr>
        <w:t>«(дат</w:t>
      </w:r>
      <w:r w:rsidR="00964F85">
        <w:rPr>
          <w:rStyle w:val="Italic"/>
          <w:rFonts w:eastAsia="Times New Roman" w:cs="Times New Roman"/>
        </w:rPr>
        <w:t>а</w:t>
      </w:r>
      <w:r w:rsidRPr="161C47D3">
        <w:rPr>
          <w:rStyle w:val="Italic"/>
          <w:rFonts w:eastAsia="Times New Roman" w:cs="Times New Roman"/>
        </w:rPr>
        <w:t>)»</w:t>
      </w:r>
      <w:r w:rsidRPr="161C47D3">
        <w:rPr>
          <w:rFonts w:eastAsia="Times New Roman" w:cs="Times New Roman"/>
        </w:rPr>
        <w:t xml:space="preserve"> </w:t>
      </w:r>
      <w:r w:rsidR="00964F85">
        <w:rPr>
          <w:rFonts w:eastAsia="Times New Roman" w:cs="Times New Roman"/>
        </w:rPr>
        <w:t>202</w:t>
      </w:r>
      <w:r w:rsidRPr="161C47D3">
        <w:rPr>
          <w:rFonts w:eastAsia="Times New Roman" w:cs="Times New Roman"/>
        </w:rPr>
        <w:t>_</w:t>
      </w:r>
      <w:r w:rsidR="00964F85">
        <w:rPr>
          <w:rFonts w:eastAsia="Times New Roman" w:cs="Times New Roman"/>
        </w:rPr>
        <w:t xml:space="preserve"> </w:t>
      </w:r>
      <w:r w:rsidRPr="161C47D3">
        <w:rPr>
          <w:rFonts w:eastAsia="Times New Roman" w:cs="Times New Roman"/>
        </w:rPr>
        <w:t xml:space="preserve">р. </w:t>
      </w:r>
      <w:r>
        <w:tab/>
      </w:r>
      <w:r w:rsidRPr="161C47D3">
        <w:rPr>
          <w:rFonts w:eastAsia="Times New Roman" w:cs="Times New Roman"/>
        </w:rPr>
        <w:t xml:space="preserve">                                   № ___</w:t>
      </w:r>
      <w:r>
        <w:tab/>
        <w:t xml:space="preserve"> </w:t>
      </w:r>
      <w:r w:rsidR="00964F85">
        <w:tab/>
      </w:r>
      <w:r w:rsidR="00964F85">
        <w:tab/>
      </w:r>
      <w:r>
        <w:t xml:space="preserve"> </w:t>
      </w:r>
      <w:r w:rsidRPr="161C47D3">
        <w:rPr>
          <w:rStyle w:val="Italic"/>
          <w:rFonts w:eastAsia="Times New Roman" w:cs="Times New Roman"/>
        </w:rPr>
        <w:t>«(населений пункт)»</w:t>
      </w:r>
    </w:p>
    <w:p w:rsidR="00ED7C7C" w:rsidRPr="00FA4810" w:rsidRDefault="00ED7C7C" w:rsidP="00ED7C7C">
      <w:pPr>
        <w:pStyle w:val="ShiftAlt"/>
        <w:rPr>
          <w:rFonts w:eastAsia="Times New Roman" w:cs="Times New Roman"/>
        </w:rPr>
      </w:pPr>
    </w:p>
    <w:p w:rsidR="00ED7C7C" w:rsidRPr="00FA4810" w:rsidRDefault="00ED7C7C" w:rsidP="00ED7C7C">
      <w:pPr>
        <w:pStyle w:val="ShiftAlt"/>
        <w:rPr>
          <w:rFonts w:eastAsia="Times New Roman" w:cs="Times New Roman"/>
        </w:rPr>
      </w:pPr>
    </w:p>
    <w:p w:rsidR="00BF2B52" w:rsidRPr="00F875A3" w:rsidRDefault="00BF2B52" w:rsidP="00BF2B52">
      <w:pPr>
        <w:pStyle w:val="3ShiftAlt"/>
        <w:jc w:val="left"/>
        <w:rPr>
          <w:bCs w:val="0"/>
        </w:rPr>
      </w:pPr>
      <w:r w:rsidRPr="00F875A3">
        <w:rPr>
          <w:bCs w:val="0"/>
        </w:rPr>
        <w:t xml:space="preserve">Присутні: </w:t>
      </w:r>
    </w:p>
    <w:p w:rsidR="00BF2B52" w:rsidRPr="00FA4810" w:rsidRDefault="00BF2B52" w:rsidP="00BF2B52">
      <w:pPr>
        <w:pStyle w:val="ShiftAlt"/>
        <w:rPr>
          <w:rFonts w:eastAsia="Times New Roman" w:cs="Times New Roman"/>
        </w:rPr>
      </w:pPr>
      <w:r w:rsidRPr="161C47D3">
        <w:rPr>
          <w:rFonts w:eastAsia="Times New Roman" w:cs="Times New Roman"/>
        </w:rPr>
        <w:t xml:space="preserve"> </w:t>
      </w:r>
    </w:p>
    <w:p w:rsidR="00BF2B52" w:rsidRPr="00C97CD0" w:rsidRDefault="00BF2B52" w:rsidP="00BF2B52">
      <w:pPr>
        <w:pStyle w:val="ShiftAlt"/>
        <w:jc w:val="left"/>
        <w:rPr>
          <w:rFonts w:eastAsia="Times New Roman" w:cs="Times New Roman"/>
          <w:i/>
          <w:color w:val="000000" w:themeColor="text1"/>
          <w:szCs w:val="24"/>
        </w:rPr>
      </w:pPr>
      <w:r>
        <w:rPr>
          <w:rFonts w:eastAsia="Times New Roman" w:cs="Times New Roman"/>
        </w:rPr>
        <w:t>Уповноважена особа</w:t>
      </w:r>
      <w:r>
        <w:tab/>
      </w:r>
      <w:r>
        <w:tab/>
      </w:r>
      <w:r>
        <w:tab/>
        <w:t xml:space="preserve">                     </w:t>
      </w:r>
      <w:r>
        <w:tab/>
      </w:r>
      <w:r w:rsidRPr="00C97CD0">
        <w:rPr>
          <w:rFonts w:eastAsia="Times New Roman" w:cs="Times New Roman"/>
          <w:i/>
        </w:rPr>
        <w:t>Ініціал(и), прізвище</w:t>
      </w:r>
    </w:p>
    <w:p w:rsidR="00ED7C7C" w:rsidRPr="00FA4810" w:rsidRDefault="00ED7C7C" w:rsidP="00ED7C7C">
      <w:pPr>
        <w:pStyle w:val="ShiftAlt"/>
      </w:pPr>
      <w:r w:rsidRPr="00FA4810">
        <w:t xml:space="preserve"> </w:t>
      </w:r>
    </w:p>
    <w:p w:rsidR="00BF2B52" w:rsidRDefault="00BF2B52" w:rsidP="00ED7C7C">
      <w:pPr>
        <w:pStyle w:val="3ShiftAlt"/>
        <w:jc w:val="left"/>
        <w:rPr>
          <w:rFonts w:eastAsia="Times New Roman" w:cs="Times New Roman"/>
        </w:rPr>
      </w:pPr>
    </w:p>
    <w:p w:rsidR="001A2B1B" w:rsidRPr="00ED7C7C" w:rsidRDefault="00ED7C7C" w:rsidP="00ED7C7C">
      <w:pPr>
        <w:pStyle w:val="3ShiftAlt"/>
        <w:jc w:val="left"/>
        <w:rPr>
          <w:lang w:val="ru-RU"/>
        </w:rPr>
      </w:pPr>
      <w:r w:rsidRPr="000EE2EA">
        <w:rPr>
          <w:rFonts w:eastAsia="Times New Roman" w:cs="Times New Roman"/>
        </w:rPr>
        <w:t>П</w:t>
      </w:r>
      <w:r>
        <w:rPr>
          <w:rFonts w:eastAsia="Times New Roman" w:cs="Times New Roman"/>
        </w:rPr>
        <w:t>орядок денний</w:t>
      </w:r>
      <w:r w:rsidRPr="00FA4810">
        <w:t>:</w:t>
      </w:r>
    </w:p>
    <w:p w:rsidR="00894777" w:rsidRPr="002A0ED0" w:rsidRDefault="001A2B1B" w:rsidP="00284E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EE2">
        <w:rPr>
          <w:rFonts w:ascii="Times New Roman" w:hAnsi="Times New Roman" w:cs="Times New Roman"/>
          <w:sz w:val="24"/>
          <w:szCs w:val="24"/>
          <w:lang w:val="uk-UA"/>
        </w:rPr>
        <w:t>Про розгляд питання щодо</w:t>
      </w:r>
      <w:r w:rsidR="00894777" w:rsidRPr="00284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4AA">
        <w:rPr>
          <w:rFonts w:ascii="Times New Roman" w:hAnsi="Times New Roman" w:cs="Times New Roman"/>
          <w:sz w:val="24"/>
          <w:szCs w:val="24"/>
          <w:lang w:val="uk-UA"/>
        </w:rPr>
        <w:t xml:space="preserve">відхилення учасника через визначення інформації, зазначеної в абзаці 2 частини 2 статті 28 Закону, конфіденційною </w:t>
      </w:r>
      <w:r w:rsidR="002A0E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4EE2" w:rsidRDefault="00284EE2" w:rsidP="001A2B1B">
      <w:pPr>
        <w:pStyle w:val="ShiftAlt"/>
        <w:ind w:left="720" w:firstLine="0"/>
        <w:rPr>
          <w:rStyle w:val="Bold"/>
        </w:rPr>
      </w:pPr>
    </w:p>
    <w:p w:rsidR="00BF2B52" w:rsidRPr="00D231EF" w:rsidRDefault="00C97CD0" w:rsidP="00BF2B52">
      <w:pPr>
        <w:pStyle w:val="ShiftAlt"/>
        <w:ind w:firstLine="0"/>
        <w:rPr>
          <w:rStyle w:val="Bold"/>
          <w:rFonts w:eastAsia="Times New Roman" w:cs="Times New Roman"/>
        </w:rPr>
      </w:pPr>
      <w:r>
        <w:rPr>
          <w:rStyle w:val="Bold"/>
          <w:rFonts w:eastAsia="Times New Roman" w:cs="Times New Roman"/>
        </w:rPr>
        <w:t>У</w:t>
      </w:r>
      <w:r w:rsidR="00BF2B52">
        <w:rPr>
          <w:rStyle w:val="Bold"/>
          <w:rFonts w:eastAsia="Times New Roman" w:cs="Times New Roman"/>
        </w:rPr>
        <w:t xml:space="preserve"> ході розгляду </w:t>
      </w:r>
      <w:r w:rsidR="00BF2B52" w:rsidRPr="00D231EF">
        <w:rPr>
          <w:rStyle w:val="Bold"/>
          <w:rFonts w:eastAsia="Times New Roman" w:cs="Times New Roman"/>
        </w:rPr>
        <w:t>питання 1 порядку денного:</w:t>
      </w:r>
      <w:r w:rsidR="00BF2B52" w:rsidRPr="00F875A3">
        <w:rPr>
          <w:rStyle w:val="Bold"/>
          <w:rFonts w:eastAsia="Times New Roman" w:cs="Times New Roman"/>
          <w:i/>
        </w:rPr>
        <w:t xml:space="preserve"> </w:t>
      </w:r>
    </w:p>
    <w:p w:rsidR="00284EE2" w:rsidRDefault="00284EE2" w:rsidP="001A2B1B">
      <w:pPr>
        <w:pStyle w:val="Ctrl"/>
        <w:ind w:left="720" w:firstLine="0"/>
        <w:rPr>
          <w:rStyle w:val="Bold"/>
        </w:rPr>
      </w:pPr>
    </w:p>
    <w:p w:rsidR="00F409CA" w:rsidRDefault="00530DD8" w:rsidP="00F409C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розгляду тендерної пропозиції учасника ТОВ «_______________»</w:t>
      </w:r>
      <w:r w:rsidR="00DA701C">
        <w:rPr>
          <w:rFonts w:ascii="Times New Roman" w:hAnsi="Times New Roman" w:cs="Times New Roman"/>
          <w:sz w:val="24"/>
          <w:szCs w:val="24"/>
          <w:lang w:val="uk-UA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A701C"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  </w:t>
      </w:r>
      <w:r w:rsidR="00A8395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 предмет</w:t>
      </w:r>
      <w:r w:rsidR="00A83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ом</w:t>
      </w:r>
      <w:r w:rsid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закупівлі</w:t>
      </w:r>
      <w:r w:rsidR="00A83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8395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«ДК 021:2015 </w:t>
      </w:r>
      <w:r w:rsidR="00A8395A" w:rsidRPr="00C97CD0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A8395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____</w:t>
      </w:r>
      <w:r w:rsidR="00A8395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0000-_ ______(</w:t>
      </w:r>
      <w:r w:rsidR="00A8395A" w:rsidRPr="00DA70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назва коду</w:t>
      </w:r>
      <w:r w:rsidR="00A8395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 (______(</w:t>
      </w:r>
      <w:r w:rsidR="00A8395A" w:rsidRPr="00DA70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конкретна назва</w:t>
      </w:r>
      <w:r w:rsidR="00A8395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  <w:r w:rsidR="002A0ED0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очікувана вартість </w:t>
      </w:r>
      <w:r w:rsidR="00773716" w:rsidRPr="00773716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="00DA70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__,00 </w:t>
      </w:r>
      <w:proofErr w:type="spellStart"/>
      <w:r w:rsidR="00DA701C">
        <w:rPr>
          <w:rFonts w:ascii="Times New Roman" w:eastAsia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A0ED0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8395A" w:rsidRPr="00DA701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A0ED0" w:rsidRPr="00DA701C">
        <w:rPr>
          <w:rFonts w:ascii="Times New Roman" w:eastAsia="Times New Roman" w:hAnsi="Times New Roman" w:cs="Times New Roman"/>
          <w:sz w:val="24"/>
          <w:szCs w:val="24"/>
          <w:lang w:val="uk-UA"/>
        </w:rPr>
        <w:t>унікальний номер оголошення про проведення конкурентної процедури закупівлі, присвоєний електронною системою закупівель</w:t>
      </w:r>
      <w:r w:rsidR="00A8395A" w:rsidRPr="00DA70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UA-_202_-__-___-_________-__)</w:t>
      </w:r>
      <w:r w:rsidR="00F630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 </w:t>
      </w:r>
      <w:r w:rsidR="00773716" w:rsidRPr="00773716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="00F630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Закупівля)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виявлено </w:t>
      </w:r>
      <w:r w:rsidR="00773716" w:rsidRPr="00773716">
        <w:rPr>
          <w:rFonts w:ascii="Times New Roman" w:eastAsia="Times New Roman" w:hAnsi="Times New Roman" w:cs="Times New Roman"/>
          <w:sz w:val="24"/>
          <w:szCs w:val="24"/>
          <w:lang w:val="uk-UA"/>
        </w:rPr>
        <w:t>підставу для відхилення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відповідно </w:t>
      </w:r>
      <w:r w:rsidR="00A865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абзац</w:t>
      </w:r>
      <w:r w:rsidR="00A865A3">
        <w:rPr>
          <w:rFonts w:ascii="Times New Roman" w:hAnsi="Times New Roman" w:cs="Times New Roman"/>
          <w:sz w:val="24"/>
          <w:szCs w:val="24"/>
          <w:lang w:val="uk-UA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2 частини 2 статті 28 Закону «Про публічні закупівлі» (далі </w:t>
      </w:r>
      <w:r w:rsidR="00773716" w:rsidRPr="00773716">
        <w:rPr>
          <w:rFonts w:ascii="Times New Roman" w:hAnsi="Times New Roman" w:cs="Times New Roman"/>
          <w:sz w:val="24"/>
          <w:szCs w:val="24"/>
          <w:lang w:val="uk-UA"/>
        </w:rPr>
        <w:t>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Закон)</w:t>
      </w:r>
      <w:r w:rsidR="002A0ED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A70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 саме</w:t>
      </w:r>
      <w:r w:rsidR="002A30E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A30E8" w:rsidRPr="002A30E8">
        <w:rPr>
          <w:rFonts w:ascii="Times New Roman" w:eastAsia="Times New Roman" w:hAnsi="Times New Roman" w:cs="Times New Roman"/>
          <w:sz w:val="24"/>
          <w:szCs w:val="24"/>
          <w:lang w:val="uk-UA"/>
        </w:rPr>
        <w:t>не підлягає розкриттю інформація, що обґрунтовано визначена учасником як конфіденційна, у тому числі що містить персональні дані</w:t>
      </w:r>
      <w:r w:rsidR="002A30E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A30E8" w:rsidRPr="00530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A30E8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530DD8">
        <w:rPr>
          <w:rFonts w:ascii="Times New Roman" w:eastAsia="Times New Roman" w:hAnsi="Times New Roman" w:cs="Times New Roman"/>
          <w:sz w:val="24"/>
          <w:szCs w:val="24"/>
          <w:lang w:val="uk-UA"/>
        </w:rPr>
        <w:t>онфіденційною не може бути визначена інформація про запропоновану ціну, інші критерії оцінки, технічні умови, технічні специфікації та документи, що підтверджують відповідність кваліфікаційним критеріям відповідно до </w:t>
      </w:r>
      <w:hyperlink r:id="rId11" w:anchor="n1250" w:history="1">
        <w:r w:rsidRPr="00530DD8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статті 16</w:t>
        </w:r>
      </w:hyperlink>
      <w:r w:rsidRPr="00530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Закону, і документи, що підтверджують відсутність підстав, установлених </w:t>
      </w:r>
      <w:hyperlink r:id="rId12" w:anchor="n1261" w:history="1">
        <w:r w:rsidRPr="00530DD8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статтею 17</w:t>
        </w:r>
      </w:hyperlink>
      <w:r w:rsidRPr="00530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F030C" w:rsidRPr="002A30E8" w:rsidRDefault="004235BB" w:rsidP="002A30E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Так, відповідно </w:t>
      </w:r>
      <w:r w:rsidR="007737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пункту</w:t>
      </w:r>
      <w:r w:rsidR="007737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 тендерної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учасники у складі тендерних пропозицій повинні надати документи про _____________. На виконання цієї вимоги </w:t>
      </w:r>
      <w:r w:rsidR="00773716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530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часником </w:t>
      </w:r>
      <w:r w:rsidR="00773716">
        <w:rPr>
          <w:rFonts w:ascii="Times New Roman" w:hAnsi="Times New Roman" w:cs="Times New Roman"/>
          <w:sz w:val="24"/>
          <w:szCs w:val="24"/>
          <w:lang w:val="uk-UA"/>
        </w:rPr>
        <w:t>ТОВ «_______________»</w:t>
      </w:r>
      <w:r w:rsidR="00530DD8">
        <w:rPr>
          <w:rFonts w:ascii="Times New Roman" w:hAnsi="Times New Roman" w:cs="Times New Roman"/>
          <w:sz w:val="24"/>
          <w:szCs w:val="24"/>
          <w:lang w:val="uk-UA"/>
        </w:rPr>
        <w:t xml:space="preserve"> у складі тендерної пропо</w:t>
      </w:r>
      <w:r>
        <w:rPr>
          <w:rFonts w:ascii="Times New Roman" w:hAnsi="Times New Roman" w:cs="Times New Roman"/>
          <w:sz w:val="24"/>
          <w:szCs w:val="24"/>
          <w:lang w:val="uk-UA"/>
        </w:rPr>
        <w:t>зиції надано, зокрема, документ</w:t>
      </w:r>
      <w:r w:rsidR="00530D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_________________, в якому інформація щодо ___________ визначена конфіденційною</w:t>
      </w:r>
      <w:r w:rsidR="00530DD8">
        <w:rPr>
          <w:rFonts w:ascii="Times New Roman" w:hAnsi="Times New Roman" w:cs="Times New Roman"/>
          <w:sz w:val="24"/>
          <w:szCs w:val="24"/>
          <w:lang w:val="uk-UA"/>
        </w:rPr>
        <w:t xml:space="preserve">. Відповідно до абзацу 2 частини 2 статті 28 Закону така інформація не може </w:t>
      </w:r>
      <w:r w:rsidR="002A30E8">
        <w:rPr>
          <w:rFonts w:ascii="Times New Roman" w:hAnsi="Times New Roman" w:cs="Times New Roman"/>
          <w:sz w:val="24"/>
          <w:szCs w:val="24"/>
          <w:lang w:val="uk-UA"/>
        </w:rPr>
        <w:t xml:space="preserve">бути визначена конфіденційною, оскільки </w:t>
      </w:r>
      <w:r w:rsidR="002A30E8" w:rsidRPr="002A30E8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не </w:t>
      </w:r>
      <w:r w:rsidR="002A30E8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містить</w:t>
      </w:r>
      <w:r w:rsidR="002A30E8" w:rsidRPr="002A30E8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обґрунтування щодо причини визначення її конфіденційною / не містить персональних даних / стосується __________ (</w:t>
      </w:r>
      <w:r w:rsidR="002A30E8" w:rsidRPr="002A30E8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>ціни / інших критеріїв оцінки / технічних умов / технічної специфікації / документів, що підтверджують відповідність кваліфікаційним критеріям відповідно до </w:t>
      </w:r>
      <w:hyperlink r:id="rId13" w:anchor="n1250" w:history="1">
        <w:r w:rsidR="002A30E8" w:rsidRPr="002A30E8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uk-UA"/>
          </w:rPr>
          <w:t>статті 16</w:t>
        </w:r>
      </w:hyperlink>
      <w:r w:rsidR="002A30E8" w:rsidRPr="002A30E8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 xml:space="preserve"> Закону /  документів, що підтверджують відсутність підстав, установлених </w:t>
      </w:r>
      <w:hyperlink r:id="rId14" w:anchor="n1261" w:history="1">
        <w:r w:rsidR="002A30E8" w:rsidRPr="002A30E8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uk-UA"/>
          </w:rPr>
          <w:t>статтею 17</w:t>
        </w:r>
      </w:hyperlink>
      <w:r w:rsidR="002A30E8" w:rsidRPr="002A30E8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 xml:space="preserve"> Закону)</w:t>
      </w:r>
      <w:r w:rsidR="002A30E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409CA" w:rsidRPr="00F409CA" w:rsidRDefault="004235BB" w:rsidP="00F409CA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абзацом 8 пункту 1 частини 1 статті 31 Закону </w:t>
      </w:r>
      <w:r w:rsidRPr="004235BB">
        <w:rPr>
          <w:rFonts w:ascii="Times New Roman" w:eastAsia="Times New Roman" w:hAnsi="Times New Roman" w:cs="Times New Roman"/>
          <w:sz w:val="24"/>
          <w:szCs w:val="24"/>
          <w:lang w:val="uk-UA"/>
        </w:rPr>
        <w:t>замовник відхиляє тендерну пропозицію із зазначенням аргументації в електронній системі закупівель у разі, якщо учасник процедури закупівлі визначив конфіденційною інформацію, що не може бути визначена як конфіденційна відповідно до вимог </w:t>
      </w:r>
      <w:hyperlink r:id="rId15" w:anchor="n1496" w:history="1">
        <w:r w:rsidRPr="004235BB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частини 2</w:t>
        </w:r>
      </w:hyperlink>
      <w:r w:rsidRPr="004235BB">
        <w:rPr>
          <w:rFonts w:ascii="Times New Roman" w:eastAsia="Times New Roman" w:hAnsi="Times New Roman" w:cs="Times New Roman"/>
          <w:sz w:val="24"/>
          <w:szCs w:val="24"/>
          <w:lang w:val="uk-UA"/>
        </w:rPr>
        <w:t> статті 28 цього Закону</w:t>
      </w:r>
      <w:r w:rsidR="00F409CA" w:rsidRPr="00F409C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A2B1B" w:rsidRPr="004235BB" w:rsidRDefault="001A2B1B" w:rsidP="001A2B1B">
      <w:pPr>
        <w:pStyle w:val="Ctrl"/>
      </w:pPr>
    </w:p>
    <w:p w:rsidR="00BF2B52" w:rsidRDefault="00BF2B52" w:rsidP="00BF2B52">
      <w:pPr>
        <w:pStyle w:val="ShiftAlt"/>
        <w:rPr>
          <w:rStyle w:val="Bold"/>
        </w:rPr>
      </w:pPr>
      <w:r>
        <w:rPr>
          <w:rStyle w:val="Bold"/>
        </w:rPr>
        <w:lastRenderedPageBreak/>
        <w:t>ВИРІШИЛА (ВИРІШИВ)</w:t>
      </w:r>
      <w:r w:rsidRPr="00FA4810">
        <w:rPr>
          <w:rStyle w:val="Bold"/>
        </w:rPr>
        <w:t>:</w:t>
      </w:r>
    </w:p>
    <w:p w:rsidR="00315EF7" w:rsidRDefault="00315EF7" w:rsidP="00BF2B52">
      <w:pPr>
        <w:pStyle w:val="ShiftAlt"/>
        <w:rPr>
          <w:rStyle w:val="Bold"/>
        </w:rPr>
      </w:pPr>
    </w:p>
    <w:p w:rsidR="00C56A67" w:rsidRDefault="002A30E8" w:rsidP="00F409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підставі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абзацу 8 пункту 1 частини 1 статті 31 Закону</w:t>
      </w:r>
      <w:r w:rsidR="00F409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 п</w:t>
      </w:r>
      <w:r w:rsidR="007737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ункту __ тендерної документації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2A30E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відхилити тендерну пропозицію учасника </w:t>
      </w:r>
      <w:r w:rsidRPr="002A30E8">
        <w:rPr>
          <w:rFonts w:ascii="Times New Roman" w:hAnsi="Times New Roman" w:cs="Times New Roman"/>
          <w:b/>
          <w:sz w:val="24"/>
          <w:szCs w:val="24"/>
          <w:lang w:val="uk-UA"/>
        </w:rPr>
        <w:t>ТОВ «_______________»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F409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процедури відкритих торгів </w:t>
      </w:r>
      <w:r w:rsidR="00F409C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 предмет</w:t>
      </w:r>
      <w:r w:rsidR="00F409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ом закупівлі </w:t>
      </w:r>
      <w:r w:rsidR="00F409C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="00F409C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ДК</w:t>
      </w:r>
      <w:proofErr w:type="spellEnd"/>
      <w:r w:rsidR="00F409C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021:2015 </w:t>
      </w:r>
      <w:r w:rsidR="00F409CA" w:rsidRPr="00C97CD0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F409C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____</w:t>
      </w:r>
      <w:r w:rsidR="00F409C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0000-_ ______(</w:t>
      </w:r>
      <w:r w:rsidR="00F409CA" w:rsidRPr="00DA70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назва коду</w:t>
      </w:r>
      <w:r w:rsidR="00F409C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 (______(</w:t>
      </w:r>
      <w:r w:rsidR="00F409CA" w:rsidRPr="00DA70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конкретна назва</w:t>
      </w:r>
      <w:r w:rsidR="00F409C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)»</w:t>
      </w:r>
      <w:r w:rsidR="00F409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F409CA" w:rsidRPr="00DA701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409CA" w:rsidRPr="00DA701C">
        <w:rPr>
          <w:rFonts w:ascii="Times New Roman" w:eastAsia="Times New Roman" w:hAnsi="Times New Roman" w:cs="Times New Roman"/>
          <w:sz w:val="24"/>
          <w:szCs w:val="24"/>
          <w:lang w:val="uk-UA"/>
        </w:rPr>
        <w:t>унікальний номер оголошення про проведення конкурентної процедури закупівлі, присвоєний електронною системою закупівель UA-_202_-__-___-_________-__)</w:t>
      </w:r>
      <w:r w:rsidR="002D0B29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6A505F" w:rsidRPr="00315EF7" w:rsidRDefault="00F409CA" w:rsidP="00315EF7">
      <w:pPr>
        <w:pStyle w:val="a3"/>
        <w:numPr>
          <w:ilvl w:val="0"/>
          <w:numId w:val="2"/>
        </w:numPr>
        <w:jc w:val="both"/>
        <w:rPr>
          <w:rStyle w:val="Bold"/>
          <w:rFonts w:cs="Times New Roman"/>
          <w:b w:val="0"/>
          <w:bCs w:val="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оприлюднити </w:t>
      </w:r>
      <w:r w:rsidR="00C56A67" w:rsidRPr="001D1E40">
        <w:rPr>
          <w:rFonts w:ascii="Times New Roman" w:eastAsia="Times New Roman" w:hAnsi="Times New Roman" w:cs="Times New Roman"/>
          <w:sz w:val="24"/>
          <w:szCs w:val="24"/>
          <w:lang w:val="uk-UA"/>
        </w:rPr>
        <w:t>прийняте рішення через авторизован</w:t>
      </w:r>
      <w:r w:rsidR="00773716">
        <w:rPr>
          <w:rFonts w:ascii="Times New Roman" w:eastAsia="Times New Roman" w:hAnsi="Times New Roman" w:cs="Times New Roman"/>
          <w:sz w:val="24"/>
          <w:szCs w:val="24"/>
          <w:lang w:val="uk-UA"/>
        </w:rPr>
        <w:t>ий електронний майданчик на веб</w:t>
      </w:r>
      <w:r w:rsidR="00C56A67" w:rsidRPr="001D1E40">
        <w:rPr>
          <w:rFonts w:ascii="Times New Roman" w:eastAsia="Times New Roman" w:hAnsi="Times New Roman" w:cs="Times New Roman"/>
          <w:sz w:val="24"/>
          <w:szCs w:val="24"/>
          <w:lang w:val="uk-UA"/>
        </w:rPr>
        <w:t>порталі Уповноваженого органу в порядку, встановленому Уповноваженим органом та Законом.</w:t>
      </w:r>
    </w:p>
    <w:p w:rsidR="006A505F" w:rsidRDefault="006A505F" w:rsidP="006A505F">
      <w:pPr>
        <w:pStyle w:val="ShiftAlt"/>
        <w:rPr>
          <w:rStyle w:val="Bold"/>
        </w:rPr>
      </w:pPr>
    </w:p>
    <w:p w:rsidR="006A505F" w:rsidRDefault="006A505F" w:rsidP="006A505F">
      <w:pPr>
        <w:pStyle w:val="ShiftAlt"/>
        <w:rPr>
          <w:rStyle w:val="Bold"/>
        </w:rPr>
      </w:pPr>
    </w:p>
    <w:p w:rsidR="00BF2B52" w:rsidRPr="00FA4810" w:rsidRDefault="00BF2B52" w:rsidP="00BF2B52">
      <w:pPr>
        <w:pStyle w:val="ShiftAlt"/>
      </w:pPr>
    </w:p>
    <w:p w:rsidR="00BF2B52" w:rsidRPr="00F07279" w:rsidRDefault="00BF2B52" w:rsidP="00F07279">
      <w:pPr>
        <w:pStyle w:val="ShiftAlt"/>
        <w:rPr>
          <w:rFonts w:eastAsia="Times New Roman" w:cs="Times New Roman"/>
        </w:rPr>
      </w:pPr>
      <w:r w:rsidRPr="00C97CD0">
        <w:rPr>
          <w:rFonts w:eastAsia="Times New Roman" w:cs="Times New Roman"/>
          <w:b/>
        </w:rPr>
        <w:t>Уповноважена особа</w:t>
      </w:r>
      <w:r>
        <w:rPr>
          <w:rFonts w:eastAsia="Times New Roman" w:cs="Times New Roman"/>
        </w:rPr>
        <w:t xml:space="preserve"> </w:t>
      </w:r>
      <w:r>
        <w:tab/>
      </w:r>
      <w:r>
        <w:tab/>
      </w:r>
      <w:r>
        <w:tab/>
      </w:r>
      <w:r w:rsidR="00C97CD0" w:rsidRPr="00C97CD0">
        <w:rPr>
          <w:i/>
        </w:rPr>
        <w:t>П</w:t>
      </w:r>
      <w:r w:rsidRPr="00C97CD0">
        <w:rPr>
          <w:rStyle w:val="spellingerror"/>
          <w:i/>
          <w:szCs w:val="24"/>
          <w:shd w:val="clear" w:color="auto" w:fill="FFFFFF"/>
        </w:rPr>
        <w:t>ідпис</w:t>
      </w:r>
      <w:r w:rsidRPr="00C97CD0">
        <w:rPr>
          <w:rStyle w:val="normaltextrun"/>
          <w:i/>
          <w:szCs w:val="24"/>
          <w:shd w:val="clear" w:color="auto" w:fill="FFFFFF"/>
        </w:rPr>
        <w:t> </w:t>
      </w:r>
      <w:r w:rsidRPr="00C97CD0">
        <w:rPr>
          <w:rStyle w:val="tabchar"/>
          <w:rFonts w:ascii="Calibri" w:hAnsi="Calibri" w:cs="Calibri"/>
          <w:i/>
          <w:szCs w:val="24"/>
          <w:shd w:val="clear" w:color="auto" w:fill="FFFFFF"/>
        </w:rPr>
        <w:t xml:space="preserve">                                </w:t>
      </w:r>
      <w:r w:rsidRPr="00C97CD0">
        <w:rPr>
          <w:rStyle w:val="spellingerror"/>
          <w:i/>
          <w:szCs w:val="24"/>
          <w:shd w:val="clear" w:color="auto" w:fill="FFFFFF"/>
        </w:rPr>
        <w:t>Ініціал</w:t>
      </w:r>
      <w:r w:rsidRPr="00C97CD0">
        <w:rPr>
          <w:rStyle w:val="normaltextrun"/>
          <w:i/>
          <w:szCs w:val="24"/>
          <w:shd w:val="clear" w:color="auto" w:fill="FFFFFF"/>
        </w:rPr>
        <w:t>(и), </w:t>
      </w:r>
      <w:r w:rsidRPr="00C97CD0">
        <w:rPr>
          <w:rStyle w:val="spellingerror"/>
          <w:i/>
          <w:szCs w:val="24"/>
          <w:shd w:val="clear" w:color="auto" w:fill="FFFFFF"/>
        </w:rPr>
        <w:t>прізвище</w:t>
      </w:r>
      <w:r>
        <w:rPr>
          <w:rStyle w:val="eop"/>
          <w:b/>
          <w:bCs/>
          <w:sz w:val="22"/>
          <w:szCs w:val="22"/>
          <w:shd w:val="clear" w:color="auto" w:fill="FFFFFF"/>
        </w:rPr>
        <w:t> </w:t>
      </w:r>
    </w:p>
    <w:p w:rsidR="005F030C" w:rsidRDefault="005F030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sectPr w:rsidR="005F030C" w:rsidSect="00ED7C7C"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CEC" w:rsidRDefault="00281CEC" w:rsidP="00ED7C7C">
      <w:pPr>
        <w:spacing w:after="0" w:line="240" w:lineRule="auto"/>
      </w:pPr>
      <w:r>
        <w:separator/>
      </w:r>
    </w:p>
  </w:endnote>
  <w:endnote w:type="continuationSeparator" w:id="0">
    <w:p w:rsidR="00281CEC" w:rsidRDefault="00281CEC" w:rsidP="00ED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C" w:rsidRPr="00ED7C7C" w:rsidRDefault="00ED7C7C" w:rsidP="00ED7C7C">
    <w:pPr>
      <w:jc w:val="both"/>
      <w:rPr>
        <w:rFonts w:ascii="Times New Roman" w:eastAsia="Times New Roman" w:hAnsi="Times New Roman" w:cs="Times New Roman"/>
        <w:color w:val="333333"/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CEC" w:rsidRDefault="00281CEC" w:rsidP="00ED7C7C">
      <w:pPr>
        <w:spacing w:after="0" w:line="240" w:lineRule="auto"/>
      </w:pPr>
      <w:r>
        <w:separator/>
      </w:r>
    </w:p>
  </w:footnote>
  <w:footnote w:type="continuationSeparator" w:id="0">
    <w:p w:rsidR="00281CEC" w:rsidRDefault="00281CEC" w:rsidP="00ED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47BE"/>
    <w:multiLevelType w:val="hybridMultilevel"/>
    <w:tmpl w:val="95F8D338"/>
    <w:lvl w:ilvl="0" w:tplc="8B28F53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13679"/>
    <w:multiLevelType w:val="hybridMultilevel"/>
    <w:tmpl w:val="FC423A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94777"/>
    <w:rsid w:val="000B3243"/>
    <w:rsid w:val="001337AC"/>
    <w:rsid w:val="001A2B1B"/>
    <w:rsid w:val="001C544C"/>
    <w:rsid w:val="002264A5"/>
    <w:rsid w:val="00281CEC"/>
    <w:rsid w:val="00284EE2"/>
    <w:rsid w:val="002A0ED0"/>
    <w:rsid w:val="002A30E8"/>
    <w:rsid w:val="002D0B29"/>
    <w:rsid w:val="00315EF7"/>
    <w:rsid w:val="00326DB3"/>
    <w:rsid w:val="004235BB"/>
    <w:rsid w:val="00530DD8"/>
    <w:rsid w:val="00575AD9"/>
    <w:rsid w:val="005F030C"/>
    <w:rsid w:val="006A505F"/>
    <w:rsid w:val="00773716"/>
    <w:rsid w:val="007A4EC0"/>
    <w:rsid w:val="00800D7F"/>
    <w:rsid w:val="00885BC6"/>
    <w:rsid w:val="00894777"/>
    <w:rsid w:val="008E14AA"/>
    <w:rsid w:val="008E289D"/>
    <w:rsid w:val="00903DF8"/>
    <w:rsid w:val="00964F85"/>
    <w:rsid w:val="00A4718D"/>
    <w:rsid w:val="00A8395A"/>
    <w:rsid w:val="00A865A3"/>
    <w:rsid w:val="00AA19A1"/>
    <w:rsid w:val="00AB044F"/>
    <w:rsid w:val="00B67C9D"/>
    <w:rsid w:val="00BF2B52"/>
    <w:rsid w:val="00C13AD8"/>
    <w:rsid w:val="00C56A67"/>
    <w:rsid w:val="00C97CD0"/>
    <w:rsid w:val="00D869B2"/>
    <w:rsid w:val="00DA701C"/>
    <w:rsid w:val="00DE2B79"/>
    <w:rsid w:val="00ED7C7C"/>
    <w:rsid w:val="00F07279"/>
    <w:rsid w:val="00F409CA"/>
    <w:rsid w:val="00F422CD"/>
    <w:rsid w:val="00F63059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1A2B1B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1A2B1B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character" w:customStyle="1" w:styleId="Bold">
    <w:name w:val="Bold"/>
    <w:rsid w:val="001A2B1B"/>
    <w:rPr>
      <w:rFonts w:ascii="Times New Roman" w:hAnsi="Times New Roman"/>
      <w:b/>
      <w:bCs/>
    </w:rPr>
  </w:style>
  <w:style w:type="character" w:customStyle="1" w:styleId="Italic">
    <w:name w:val="Italic"/>
    <w:rsid w:val="001A2B1B"/>
    <w:rPr>
      <w:rFonts w:ascii="Times New Roman" w:hAnsi="Times New Roman"/>
      <w:i/>
      <w:iCs/>
    </w:rPr>
  </w:style>
  <w:style w:type="paragraph" w:styleId="a3">
    <w:name w:val="List Paragraph"/>
    <w:basedOn w:val="a"/>
    <w:uiPriority w:val="34"/>
    <w:qFormat/>
    <w:rsid w:val="001A2B1B"/>
    <w:pPr>
      <w:ind w:left="720"/>
      <w:contextualSpacing/>
    </w:pPr>
  </w:style>
  <w:style w:type="paragraph" w:customStyle="1" w:styleId="Ctrl">
    <w:name w:val="Статья_основной_текст (Статья ___Ctrl)"/>
    <w:uiPriority w:val="1"/>
    <w:rsid w:val="001A2B1B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6A505F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6A505F"/>
    <w:pPr>
      <w:spacing w:line="180" w:lineRule="atLeast"/>
      <w:jc w:val="center"/>
    </w:pPr>
    <w:rPr>
      <w:b/>
      <w:bCs/>
      <w:szCs w:val="16"/>
    </w:rPr>
  </w:style>
  <w:style w:type="paragraph" w:styleId="a4">
    <w:name w:val="header"/>
    <w:basedOn w:val="a"/>
    <w:link w:val="a5"/>
    <w:uiPriority w:val="99"/>
    <w:unhideWhenUsed/>
    <w:rsid w:val="00ED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C7C"/>
  </w:style>
  <w:style w:type="paragraph" w:styleId="a6">
    <w:name w:val="footer"/>
    <w:basedOn w:val="a"/>
    <w:link w:val="a7"/>
    <w:uiPriority w:val="99"/>
    <w:unhideWhenUsed/>
    <w:rsid w:val="00ED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C7C"/>
  </w:style>
  <w:style w:type="character" w:customStyle="1" w:styleId="spellingerror">
    <w:name w:val="spellingerror"/>
    <w:basedOn w:val="a0"/>
    <w:rsid w:val="00ED7C7C"/>
  </w:style>
  <w:style w:type="character" w:customStyle="1" w:styleId="normaltextrun">
    <w:name w:val="normaltextrun"/>
    <w:basedOn w:val="a0"/>
    <w:rsid w:val="00ED7C7C"/>
  </w:style>
  <w:style w:type="character" w:customStyle="1" w:styleId="tabchar">
    <w:name w:val="tabchar"/>
    <w:basedOn w:val="a0"/>
    <w:rsid w:val="00ED7C7C"/>
  </w:style>
  <w:style w:type="character" w:customStyle="1" w:styleId="eop">
    <w:name w:val="eop"/>
    <w:basedOn w:val="a0"/>
    <w:rsid w:val="00ED7C7C"/>
  </w:style>
  <w:style w:type="character" w:styleId="a8">
    <w:name w:val="Hyperlink"/>
    <w:basedOn w:val="a0"/>
    <w:uiPriority w:val="99"/>
    <w:semiHidden/>
    <w:unhideWhenUsed/>
    <w:rsid w:val="00AA19A1"/>
    <w:rPr>
      <w:color w:val="0000FF"/>
      <w:u w:val="single"/>
    </w:rPr>
  </w:style>
  <w:style w:type="paragraph" w:customStyle="1" w:styleId="rvps2">
    <w:name w:val="rvps2"/>
    <w:basedOn w:val="a"/>
    <w:rsid w:val="00C1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F40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1A2B1B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1A2B1B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character" w:customStyle="1" w:styleId="Bold">
    <w:name w:val="Bold"/>
    <w:rsid w:val="001A2B1B"/>
    <w:rPr>
      <w:rFonts w:ascii="Times New Roman" w:hAnsi="Times New Roman"/>
      <w:b/>
      <w:bCs/>
    </w:rPr>
  </w:style>
  <w:style w:type="character" w:customStyle="1" w:styleId="Italic">
    <w:name w:val="Italic"/>
    <w:rsid w:val="001A2B1B"/>
    <w:rPr>
      <w:rFonts w:ascii="Times New Roman" w:hAnsi="Times New Roman"/>
      <w:i/>
      <w:iCs/>
    </w:rPr>
  </w:style>
  <w:style w:type="paragraph" w:styleId="a3">
    <w:name w:val="List Paragraph"/>
    <w:basedOn w:val="a"/>
    <w:uiPriority w:val="34"/>
    <w:qFormat/>
    <w:rsid w:val="001A2B1B"/>
    <w:pPr>
      <w:ind w:left="720"/>
      <w:contextualSpacing/>
    </w:pPr>
  </w:style>
  <w:style w:type="paragraph" w:customStyle="1" w:styleId="Ctrl">
    <w:name w:val="Статья_основной_текст (Статья ___Ctrl)"/>
    <w:uiPriority w:val="1"/>
    <w:rsid w:val="001A2B1B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6A505F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6A505F"/>
    <w:pPr>
      <w:spacing w:line="180" w:lineRule="atLeast"/>
      <w:jc w:val="center"/>
    </w:pPr>
    <w:rPr>
      <w:b/>
      <w:bCs/>
      <w:szCs w:val="16"/>
    </w:rPr>
  </w:style>
  <w:style w:type="paragraph" w:styleId="a4">
    <w:name w:val="header"/>
    <w:basedOn w:val="a"/>
    <w:link w:val="a5"/>
    <w:uiPriority w:val="99"/>
    <w:unhideWhenUsed/>
    <w:rsid w:val="00ED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C7C"/>
  </w:style>
  <w:style w:type="paragraph" w:styleId="a6">
    <w:name w:val="footer"/>
    <w:basedOn w:val="a"/>
    <w:link w:val="a7"/>
    <w:uiPriority w:val="99"/>
    <w:unhideWhenUsed/>
    <w:rsid w:val="00ED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C7C"/>
  </w:style>
  <w:style w:type="character" w:customStyle="1" w:styleId="spellingerror">
    <w:name w:val="spellingerror"/>
    <w:basedOn w:val="a0"/>
    <w:rsid w:val="00ED7C7C"/>
  </w:style>
  <w:style w:type="character" w:customStyle="1" w:styleId="normaltextrun">
    <w:name w:val="normaltextrun"/>
    <w:basedOn w:val="a0"/>
    <w:rsid w:val="00ED7C7C"/>
  </w:style>
  <w:style w:type="character" w:customStyle="1" w:styleId="tabchar">
    <w:name w:val="tabchar"/>
    <w:basedOn w:val="a0"/>
    <w:rsid w:val="00ED7C7C"/>
  </w:style>
  <w:style w:type="character" w:customStyle="1" w:styleId="eop">
    <w:name w:val="eop"/>
    <w:basedOn w:val="a0"/>
    <w:rsid w:val="00ED7C7C"/>
  </w:style>
  <w:style w:type="character" w:styleId="a8">
    <w:name w:val="Hyperlink"/>
    <w:basedOn w:val="a0"/>
    <w:uiPriority w:val="99"/>
    <w:semiHidden/>
    <w:unhideWhenUsed/>
    <w:rsid w:val="00AA19A1"/>
    <w:rPr>
      <w:color w:val="0000FF"/>
      <w:u w:val="single"/>
    </w:rPr>
  </w:style>
  <w:style w:type="paragraph" w:customStyle="1" w:styleId="rvps2">
    <w:name w:val="rvps2"/>
    <w:basedOn w:val="a"/>
    <w:rsid w:val="00C1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F40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on.rada.gov.ua/laws/show/922-1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on.rada.gov.ua/laws/show/922-1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on.rada.gov.ua/laws/show/922-1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akon.rada.gov.ua/laws/show/922-19" TargetMode="Externa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on.rada.gov.ua/laws/show/922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2" ma:contentTypeDescription="Создание документа." ma:contentTypeScope="" ma:versionID="e7c0f426b068e70c1bd43f374c2dde7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5f2c289d995fdb5362d9d171cf3dbde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EC79-1033-4512-A91C-798BB05BA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74DFF-E7DB-4BC2-8230-65DE86272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EF461-587F-4D76-9096-CFB36B2EC7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8BE739-C54C-4636-8591-12CC6F34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2021-03-23T08:29:00Z</dcterms:created>
  <dcterms:modified xsi:type="dcterms:W3CDTF">2021-03-30T08:34:00Z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