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B30" w:rsidRPr="00217AAA" w:rsidRDefault="00591EBB" w:rsidP="00217AAA">
      <w:pPr>
        <w:spacing w:line="240" w:lineRule="auto"/>
        <w:ind w:firstLine="0"/>
        <w:jc w:val="center"/>
        <w:rPr>
          <w:b/>
          <w:lang w:val="uk-UA"/>
        </w:rPr>
      </w:pPr>
      <w:r w:rsidRPr="00217AAA">
        <w:rPr>
          <w:b/>
          <w:lang w:val="uk-UA"/>
        </w:rPr>
        <w:t>ЗАМОВНИК</w:t>
      </w:r>
    </w:p>
    <w:p w:rsidR="00C04B30" w:rsidRPr="00217AAA" w:rsidRDefault="00C04B30">
      <w:pPr>
        <w:spacing w:line="240" w:lineRule="auto"/>
        <w:jc w:val="center"/>
        <w:rPr>
          <w:b/>
          <w:lang w:val="uk-UA"/>
        </w:rPr>
      </w:pPr>
    </w:p>
    <w:p w:rsidR="00C04B30" w:rsidRDefault="00C04B30">
      <w:pPr>
        <w:spacing w:line="240" w:lineRule="auto"/>
        <w:jc w:val="center"/>
        <w:rPr>
          <w:b/>
          <w:lang w:val="uk-UA"/>
        </w:rPr>
      </w:pPr>
    </w:p>
    <w:p w:rsidR="00217AAA" w:rsidRPr="00217AAA" w:rsidRDefault="00217AAA">
      <w:pPr>
        <w:spacing w:line="240" w:lineRule="auto"/>
        <w:jc w:val="center"/>
        <w:rPr>
          <w:b/>
          <w:lang w:val="uk-UA"/>
        </w:rPr>
      </w:pPr>
    </w:p>
    <w:tbl>
      <w:tblPr>
        <w:tblStyle w:val="afb"/>
        <w:tblW w:w="11337" w:type="dxa"/>
        <w:tblInd w:w="28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241"/>
        <w:gridCol w:w="848"/>
        <w:gridCol w:w="5248"/>
      </w:tblGrid>
      <w:tr w:rsidR="00C04B30" w:rsidRPr="00217AAA" w:rsidTr="00217AAA">
        <w:tc>
          <w:tcPr>
            <w:tcW w:w="5241" w:type="dxa"/>
            <w:tcBorders>
              <w:top w:val="nil"/>
              <w:left w:val="nil"/>
              <w:bottom w:val="nil"/>
              <w:right w:val="nil"/>
            </w:tcBorders>
            <w:tcMar>
              <w:top w:w="0" w:type="dxa"/>
              <w:bottom w:w="0" w:type="dxa"/>
            </w:tcMar>
          </w:tcPr>
          <w:p w:rsidR="00C04B30" w:rsidRPr="00217AAA" w:rsidRDefault="00C04B30">
            <w:pPr>
              <w:spacing w:line="240" w:lineRule="auto"/>
              <w:rPr>
                <w:b/>
                <w:lang w:val="uk-UA"/>
              </w:rPr>
            </w:pPr>
          </w:p>
        </w:tc>
        <w:tc>
          <w:tcPr>
            <w:tcW w:w="6096" w:type="dxa"/>
            <w:gridSpan w:val="2"/>
            <w:tcBorders>
              <w:top w:val="nil"/>
              <w:left w:val="nil"/>
              <w:bottom w:val="nil"/>
              <w:right w:val="nil"/>
            </w:tcBorders>
            <w:tcMar>
              <w:top w:w="0" w:type="dxa"/>
              <w:bottom w:w="0" w:type="dxa"/>
            </w:tcMar>
          </w:tcPr>
          <w:p w:rsidR="00C04B30" w:rsidRPr="00217AAA" w:rsidRDefault="000426DD">
            <w:pPr>
              <w:spacing w:line="240" w:lineRule="auto"/>
              <w:rPr>
                <w:b/>
                <w:lang w:val="uk-UA"/>
              </w:rPr>
            </w:pPr>
            <w:r w:rsidRPr="00217AAA">
              <w:rPr>
                <w:b/>
                <w:lang w:val="uk-UA"/>
              </w:rPr>
              <w:t xml:space="preserve">ЗАТВЕРДЖЕНО РІШЕННЯМ </w:t>
            </w:r>
          </w:p>
          <w:p w:rsidR="00B34534" w:rsidRDefault="00B9027B">
            <w:pPr>
              <w:spacing w:line="240" w:lineRule="auto"/>
              <w:rPr>
                <w:b/>
                <w:lang w:val="uk-UA"/>
              </w:rPr>
            </w:pPr>
            <w:r w:rsidRPr="00217AAA">
              <w:rPr>
                <w:b/>
                <w:lang w:val="uk-UA"/>
              </w:rPr>
              <w:t xml:space="preserve">ТЕНДЕРНОГО КОМІТЕТУ </w:t>
            </w:r>
            <w:r w:rsidR="00B34534">
              <w:rPr>
                <w:b/>
                <w:lang w:val="uk-UA"/>
              </w:rPr>
              <w:t xml:space="preserve">(до 01.01.22) </w:t>
            </w:r>
          </w:p>
          <w:p w:rsidR="00B9027B" w:rsidRPr="00217AAA" w:rsidRDefault="00B9027B">
            <w:pPr>
              <w:spacing w:line="240" w:lineRule="auto"/>
              <w:rPr>
                <w:b/>
                <w:lang w:val="uk-UA"/>
              </w:rPr>
            </w:pPr>
            <w:r w:rsidRPr="00217AAA">
              <w:rPr>
                <w:b/>
                <w:lang w:val="uk-UA"/>
              </w:rPr>
              <w:t>АБО</w:t>
            </w:r>
          </w:p>
          <w:p w:rsidR="00B9027B" w:rsidRPr="00217AAA" w:rsidRDefault="00B9027B">
            <w:pPr>
              <w:spacing w:line="240" w:lineRule="auto"/>
              <w:rPr>
                <w:b/>
                <w:lang w:val="uk-UA"/>
              </w:rPr>
            </w:pPr>
            <w:r w:rsidRPr="00217AAA">
              <w:rPr>
                <w:b/>
                <w:lang w:val="uk-UA"/>
              </w:rPr>
              <w:t xml:space="preserve"> УПОВНОВАЖЕНОЇ ОСОБИ</w:t>
            </w:r>
          </w:p>
          <w:p w:rsidR="00C04B30" w:rsidRPr="00217AAA" w:rsidRDefault="000426DD" w:rsidP="00790B6C">
            <w:pPr>
              <w:spacing w:line="240" w:lineRule="auto"/>
              <w:rPr>
                <w:b/>
                <w:lang w:val="uk-UA"/>
              </w:rPr>
            </w:pPr>
            <w:r w:rsidRPr="00217AAA">
              <w:rPr>
                <w:b/>
                <w:lang w:val="uk-UA"/>
              </w:rPr>
              <w:t xml:space="preserve">№ </w:t>
            </w:r>
            <w:r w:rsidRPr="00217AAA">
              <w:rPr>
                <w:b/>
                <w:u w:val="single"/>
                <w:lang w:val="uk-UA"/>
              </w:rPr>
              <w:t xml:space="preserve">       </w:t>
            </w:r>
            <w:r w:rsidRPr="00217AAA">
              <w:rPr>
                <w:b/>
                <w:lang w:val="uk-UA"/>
              </w:rPr>
              <w:t xml:space="preserve">  ВІД </w:t>
            </w:r>
            <w:r w:rsidR="00790B6C">
              <w:rPr>
                <w:b/>
                <w:lang w:val="uk-UA"/>
              </w:rPr>
              <w:t>«</w:t>
            </w:r>
            <w:r w:rsidRPr="00217AAA">
              <w:rPr>
                <w:b/>
                <w:lang w:val="uk-UA"/>
              </w:rPr>
              <w:t xml:space="preserve"> </w:t>
            </w:r>
            <w:r w:rsidRPr="00217AAA">
              <w:rPr>
                <w:b/>
                <w:u w:val="single"/>
                <w:lang w:val="uk-UA"/>
              </w:rPr>
              <w:t xml:space="preserve">     </w:t>
            </w:r>
            <w:r w:rsidR="00790B6C">
              <w:rPr>
                <w:b/>
                <w:u w:val="single"/>
                <w:lang w:val="uk-UA"/>
              </w:rPr>
              <w:t>»</w:t>
            </w:r>
            <w:r w:rsidRPr="00217AAA">
              <w:rPr>
                <w:b/>
                <w:lang w:val="uk-UA"/>
              </w:rPr>
              <w:t xml:space="preserve"> </w:t>
            </w:r>
            <w:r w:rsidRPr="00217AAA">
              <w:rPr>
                <w:b/>
                <w:u w:val="single"/>
                <w:lang w:val="uk-UA"/>
              </w:rPr>
              <w:t xml:space="preserve">       </w:t>
            </w:r>
            <w:r w:rsidRPr="00217AAA">
              <w:rPr>
                <w:b/>
                <w:lang w:val="uk-UA"/>
              </w:rPr>
              <w:t xml:space="preserve"> 202</w:t>
            </w:r>
            <w:r w:rsidR="00591EBB" w:rsidRPr="00217AAA">
              <w:rPr>
                <w:b/>
                <w:lang w:val="uk-UA"/>
              </w:rPr>
              <w:t>1</w:t>
            </w:r>
            <w:r w:rsidRPr="00217AAA">
              <w:rPr>
                <w:b/>
                <w:lang w:val="uk-UA"/>
              </w:rPr>
              <w:t xml:space="preserve"> р. </w:t>
            </w:r>
          </w:p>
        </w:tc>
      </w:tr>
      <w:tr w:rsidR="00B9027B" w:rsidRPr="00217AAA" w:rsidTr="00217AAA">
        <w:tc>
          <w:tcPr>
            <w:tcW w:w="5241" w:type="dxa"/>
            <w:tcBorders>
              <w:top w:val="nil"/>
              <w:left w:val="nil"/>
              <w:bottom w:val="nil"/>
              <w:right w:val="nil"/>
            </w:tcBorders>
            <w:tcMar>
              <w:top w:w="0" w:type="dxa"/>
              <w:bottom w:w="0" w:type="dxa"/>
            </w:tcMar>
          </w:tcPr>
          <w:p w:rsidR="00B9027B" w:rsidRPr="00217AAA" w:rsidRDefault="00B9027B">
            <w:pPr>
              <w:spacing w:line="240" w:lineRule="auto"/>
              <w:rPr>
                <w:b/>
                <w:lang w:val="uk-UA"/>
              </w:rPr>
            </w:pPr>
          </w:p>
        </w:tc>
        <w:tc>
          <w:tcPr>
            <w:tcW w:w="6096" w:type="dxa"/>
            <w:gridSpan w:val="2"/>
            <w:tcBorders>
              <w:top w:val="nil"/>
              <w:left w:val="nil"/>
              <w:bottom w:val="nil"/>
              <w:right w:val="nil"/>
            </w:tcBorders>
            <w:tcMar>
              <w:top w:w="0" w:type="dxa"/>
              <w:bottom w:w="0" w:type="dxa"/>
            </w:tcMar>
          </w:tcPr>
          <w:p w:rsidR="00B9027B" w:rsidRPr="00217AAA" w:rsidRDefault="00B9027B">
            <w:pPr>
              <w:spacing w:line="240" w:lineRule="auto"/>
              <w:rPr>
                <w:b/>
                <w:lang w:val="uk-UA"/>
              </w:rPr>
            </w:pPr>
          </w:p>
        </w:tc>
      </w:tr>
      <w:tr w:rsidR="00C04B30" w:rsidRPr="00217AAA" w:rsidTr="00217AAA">
        <w:tc>
          <w:tcPr>
            <w:tcW w:w="5241" w:type="dxa"/>
            <w:tcBorders>
              <w:top w:val="nil"/>
              <w:left w:val="nil"/>
              <w:bottom w:val="nil"/>
              <w:right w:val="nil"/>
            </w:tcBorders>
            <w:tcMar>
              <w:top w:w="0" w:type="dxa"/>
              <w:bottom w:w="0" w:type="dxa"/>
            </w:tcMar>
          </w:tcPr>
          <w:p w:rsidR="00C04B30" w:rsidRPr="00217AAA" w:rsidRDefault="00C04B30">
            <w:pPr>
              <w:spacing w:line="240" w:lineRule="auto"/>
              <w:rPr>
                <w:b/>
                <w:lang w:val="uk-UA"/>
              </w:rPr>
            </w:pPr>
          </w:p>
        </w:tc>
        <w:tc>
          <w:tcPr>
            <w:tcW w:w="6096" w:type="dxa"/>
            <w:gridSpan w:val="2"/>
            <w:tcBorders>
              <w:top w:val="nil"/>
              <w:left w:val="nil"/>
              <w:bottom w:val="nil"/>
              <w:right w:val="nil"/>
            </w:tcBorders>
            <w:tcMar>
              <w:top w:w="0" w:type="dxa"/>
              <w:bottom w:w="0" w:type="dxa"/>
            </w:tcMar>
          </w:tcPr>
          <w:p w:rsidR="00C04B30" w:rsidRPr="00217AAA" w:rsidRDefault="00217AAA" w:rsidP="00591EBB">
            <w:pPr>
              <w:spacing w:line="240" w:lineRule="auto"/>
              <w:rPr>
                <w:b/>
                <w:lang w:val="uk-UA"/>
              </w:rPr>
            </w:pPr>
            <w:proofErr w:type="spellStart"/>
            <w:r w:rsidRPr="00217AAA">
              <w:rPr>
                <w:lang w:val="uk-UA"/>
              </w:rPr>
              <w:t>м.п</w:t>
            </w:r>
            <w:proofErr w:type="spellEnd"/>
            <w:r w:rsidRPr="00217AAA">
              <w:rPr>
                <w:lang w:val="uk-UA"/>
              </w:rPr>
              <w:t>.</w:t>
            </w:r>
          </w:p>
        </w:tc>
      </w:tr>
      <w:tr w:rsidR="00C04B30" w:rsidRPr="00217AAA" w:rsidTr="00217AAA">
        <w:tc>
          <w:tcPr>
            <w:tcW w:w="6089" w:type="dxa"/>
            <w:gridSpan w:val="2"/>
            <w:tcBorders>
              <w:top w:val="nil"/>
              <w:left w:val="nil"/>
              <w:bottom w:val="nil"/>
              <w:right w:val="nil"/>
            </w:tcBorders>
            <w:tcMar>
              <w:top w:w="0" w:type="dxa"/>
              <w:bottom w:w="0" w:type="dxa"/>
            </w:tcMar>
          </w:tcPr>
          <w:p w:rsidR="00C04B30" w:rsidRPr="00217AAA" w:rsidRDefault="00C04B30">
            <w:pPr>
              <w:spacing w:line="240" w:lineRule="auto"/>
              <w:rPr>
                <w:b/>
                <w:lang w:val="uk-UA"/>
              </w:rPr>
            </w:pPr>
          </w:p>
        </w:tc>
        <w:tc>
          <w:tcPr>
            <w:tcW w:w="5245" w:type="dxa"/>
            <w:tcBorders>
              <w:top w:val="nil"/>
              <w:left w:val="nil"/>
              <w:bottom w:val="nil"/>
              <w:right w:val="nil"/>
            </w:tcBorders>
            <w:tcMar>
              <w:top w:w="0" w:type="dxa"/>
              <w:bottom w:w="0" w:type="dxa"/>
            </w:tcMar>
          </w:tcPr>
          <w:p w:rsidR="00C04B30" w:rsidRPr="00217AAA" w:rsidRDefault="00C04B30">
            <w:pPr>
              <w:spacing w:line="240" w:lineRule="auto"/>
              <w:rPr>
                <w:b/>
                <w:lang w:val="uk-UA"/>
              </w:rPr>
            </w:pPr>
          </w:p>
        </w:tc>
      </w:tr>
    </w:tbl>
    <w:p w:rsidR="00C04B30" w:rsidRPr="00217AAA" w:rsidRDefault="000426DD">
      <w:pPr>
        <w:spacing w:line="240" w:lineRule="auto"/>
        <w:ind w:left="320"/>
        <w:jc w:val="center"/>
        <w:rPr>
          <w:lang w:val="uk-UA"/>
        </w:rPr>
      </w:pPr>
      <w:r w:rsidRPr="00217AAA">
        <w:rPr>
          <w:lang w:val="uk-UA"/>
        </w:rPr>
        <w:t xml:space="preserve">                             </w:t>
      </w:r>
    </w:p>
    <w:p w:rsidR="00C04B30" w:rsidRPr="00217AAA" w:rsidRDefault="000426DD">
      <w:pPr>
        <w:spacing w:line="240" w:lineRule="auto"/>
        <w:ind w:left="320"/>
        <w:jc w:val="right"/>
        <w:rPr>
          <w:b/>
          <w:lang w:val="uk-UA"/>
        </w:rPr>
      </w:pPr>
      <w:r w:rsidRPr="00217AAA">
        <w:rPr>
          <w:b/>
          <w:lang w:val="uk-UA"/>
        </w:rPr>
        <w:t xml:space="preserve"> </w:t>
      </w:r>
    </w:p>
    <w:p w:rsidR="00C04B30" w:rsidRPr="00217AAA" w:rsidRDefault="00C04B30">
      <w:pPr>
        <w:spacing w:line="240" w:lineRule="auto"/>
        <w:ind w:left="320"/>
        <w:jc w:val="center"/>
        <w:rPr>
          <w:b/>
          <w:lang w:val="uk-UA"/>
        </w:rPr>
      </w:pPr>
    </w:p>
    <w:p w:rsidR="00C04B30" w:rsidRPr="00217AAA" w:rsidRDefault="00C04B30">
      <w:pPr>
        <w:spacing w:line="240" w:lineRule="auto"/>
        <w:ind w:left="320"/>
        <w:jc w:val="center"/>
        <w:rPr>
          <w:b/>
          <w:lang w:val="uk-UA"/>
        </w:rPr>
      </w:pPr>
    </w:p>
    <w:p w:rsidR="00591EBB" w:rsidRPr="00217AAA" w:rsidRDefault="00591EBB">
      <w:pPr>
        <w:spacing w:line="240" w:lineRule="auto"/>
        <w:ind w:left="320"/>
        <w:jc w:val="center"/>
        <w:rPr>
          <w:b/>
          <w:lang w:val="uk-UA"/>
        </w:rPr>
      </w:pPr>
    </w:p>
    <w:p w:rsidR="00591EBB" w:rsidRPr="00217AAA" w:rsidRDefault="00591EBB">
      <w:pPr>
        <w:spacing w:line="240" w:lineRule="auto"/>
        <w:ind w:left="320"/>
        <w:jc w:val="center"/>
        <w:rPr>
          <w:b/>
          <w:lang w:val="uk-UA"/>
        </w:rPr>
      </w:pPr>
    </w:p>
    <w:p w:rsidR="00591EBB" w:rsidRPr="00217AAA" w:rsidRDefault="00591EBB">
      <w:pPr>
        <w:spacing w:line="240" w:lineRule="auto"/>
        <w:ind w:left="320"/>
        <w:jc w:val="center"/>
        <w:rPr>
          <w:b/>
          <w:lang w:val="uk-UA"/>
        </w:rPr>
      </w:pPr>
    </w:p>
    <w:p w:rsidR="00591EBB" w:rsidRPr="00217AAA" w:rsidRDefault="00591EBB">
      <w:pPr>
        <w:spacing w:line="240" w:lineRule="auto"/>
        <w:ind w:left="320"/>
        <w:jc w:val="center"/>
        <w:rPr>
          <w:b/>
          <w:lang w:val="uk-UA"/>
        </w:rPr>
      </w:pPr>
    </w:p>
    <w:p w:rsidR="00591EBB" w:rsidRPr="00217AAA" w:rsidRDefault="00591EBB">
      <w:pPr>
        <w:spacing w:line="240" w:lineRule="auto"/>
        <w:ind w:left="320"/>
        <w:jc w:val="center"/>
        <w:rPr>
          <w:b/>
          <w:lang w:val="uk-UA"/>
        </w:rPr>
      </w:pPr>
    </w:p>
    <w:p w:rsidR="00C04B30" w:rsidRPr="00217AAA" w:rsidRDefault="00C04B30">
      <w:pPr>
        <w:spacing w:line="240" w:lineRule="auto"/>
        <w:jc w:val="center"/>
        <w:rPr>
          <w:b/>
          <w:lang w:val="uk-UA"/>
        </w:rPr>
      </w:pPr>
    </w:p>
    <w:tbl>
      <w:tblPr>
        <w:tblStyle w:val="afc"/>
        <w:tblW w:w="10520" w:type="dxa"/>
        <w:tblInd w:w="288" w:type="dxa"/>
        <w:tblLayout w:type="fixed"/>
        <w:tblLook w:val="0000" w:firstRow="0" w:lastRow="0" w:firstColumn="0" w:lastColumn="0" w:noHBand="0" w:noVBand="0"/>
      </w:tblPr>
      <w:tblGrid>
        <w:gridCol w:w="10520"/>
      </w:tblGrid>
      <w:tr w:rsidR="00C04B30" w:rsidRPr="00217AAA">
        <w:trPr>
          <w:trHeight w:val="432"/>
        </w:trPr>
        <w:tc>
          <w:tcPr>
            <w:tcW w:w="10520" w:type="dxa"/>
            <w:tcBorders>
              <w:top w:val="nil"/>
              <w:left w:val="nil"/>
              <w:bottom w:val="nil"/>
              <w:right w:val="nil"/>
            </w:tcBorders>
            <w:tcMar>
              <w:top w:w="0" w:type="dxa"/>
              <w:bottom w:w="0" w:type="dxa"/>
            </w:tcMar>
          </w:tcPr>
          <w:p w:rsidR="00C04B30" w:rsidRPr="00217AAA" w:rsidRDefault="000426DD" w:rsidP="00591EBB">
            <w:pPr>
              <w:spacing w:line="240" w:lineRule="auto"/>
              <w:ind w:firstLine="0"/>
              <w:jc w:val="center"/>
              <w:rPr>
                <w:b/>
                <w:lang w:val="uk-UA"/>
              </w:rPr>
            </w:pPr>
            <w:r w:rsidRPr="00217AAA">
              <w:rPr>
                <w:b/>
                <w:lang w:val="uk-UA"/>
              </w:rPr>
              <w:t>ТЕНДЕРНА ДОКУМЕНТАЦІЯ</w:t>
            </w:r>
          </w:p>
        </w:tc>
      </w:tr>
    </w:tbl>
    <w:p w:rsidR="00C04B30" w:rsidRPr="00217AAA" w:rsidRDefault="00C04B30">
      <w:pPr>
        <w:spacing w:line="240" w:lineRule="auto"/>
        <w:jc w:val="center"/>
        <w:rPr>
          <w:b/>
          <w:lang w:val="uk-UA"/>
        </w:rPr>
      </w:pPr>
    </w:p>
    <w:p w:rsidR="00591EBB" w:rsidRPr="00217AAA" w:rsidRDefault="00591EBB">
      <w:pPr>
        <w:spacing w:line="240" w:lineRule="auto"/>
        <w:jc w:val="center"/>
        <w:rPr>
          <w:b/>
          <w:lang w:val="uk-UA"/>
        </w:rPr>
      </w:pPr>
    </w:p>
    <w:p w:rsidR="00C04B30" w:rsidRPr="00217AAA" w:rsidRDefault="00C04B30">
      <w:pPr>
        <w:spacing w:line="240" w:lineRule="auto"/>
        <w:jc w:val="center"/>
        <w:rPr>
          <w:b/>
          <w:lang w:val="uk-UA"/>
        </w:rPr>
      </w:pPr>
    </w:p>
    <w:p w:rsidR="00C04B30" w:rsidRPr="00217AAA" w:rsidRDefault="000426DD">
      <w:pPr>
        <w:spacing w:line="240" w:lineRule="auto"/>
        <w:jc w:val="center"/>
        <w:rPr>
          <w:b/>
          <w:lang w:val="uk-UA"/>
        </w:rPr>
      </w:pPr>
      <w:r w:rsidRPr="00217AAA">
        <w:rPr>
          <w:b/>
          <w:lang w:val="uk-UA"/>
        </w:rPr>
        <w:t xml:space="preserve">ЩОДО ПРОВЕДЕННЯ </w:t>
      </w:r>
    </w:p>
    <w:p w:rsidR="00C04B30" w:rsidRPr="00217AAA" w:rsidRDefault="000426DD">
      <w:pPr>
        <w:spacing w:line="240" w:lineRule="auto"/>
        <w:jc w:val="center"/>
        <w:rPr>
          <w:b/>
          <w:lang w:val="uk-UA"/>
        </w:rPr>
      </w:pPr>
      <w:r w:rsidRPr="00217AAA">
        <w:rPr>
          <w:b/>
          <w:lang w:val="uk-UA"/>
        </w:rPr>
        <w:t>ВІДКРИТИХ ТОРГІВ НА ЗАКУПІВЛЮ</w:t>
      </w:r>
    </w:p>
    <w:p w:rsidR="00C04B30" w:rsidRPr="00217AAA" w:rsidRDefault="00C04B30">
      <w:pPr>
        <w:spacing w:line="240" w:lineRule="auto"/>
        <w:jc w:val="center"/>
        <w:rPr>
          <w:lang w:val="uk-UA"/>
        </w:rPr>
      </w:pPr>
    </w:p>
    <w:p w:rsidR="00591EBB" w:rsidRPr="00217AAA" w:rsidRDefault="00591EBB">
      <w:pPr>
        <w:spacing w:line="240" w:lineRule="auto"/>
        <w:jc w:val="center"/>
        <w:rPr>
          <w:lang w:val="uk-UA"/>
        </w:rPr>
      </w:pPr>
    </w:p>
    <w:tbl>
      <w:tblPr>
        <w:tblStyle w:val="afd"/>
        <w:tblW w:w="9847" w:type="dxa"/>
        <w:jc w:val="center"/>
        <w:tblInd w:w="0" w:type="dxa"/>
        <w:tblLayout w:type="fixed"/>
        <w:tblLook w:val="0000" w:firstRow="0" w:lastRow="0" w:firstColumn="0" w:lastColumn="0" w:noHBand="0" w:noVBand="0"/>
      </w:tblPr>
      <w:tblGrid>
        <w:gridCol w:w="9847"/>
      </w:tblGrid>
      <w:tr w:rsidR="00C04B30" w:rsidRPr="00217AAA">
        <w:trPr>
          <w:trHeight w:val="730"/>
          <w:jc w:val="center"/>
        </w:trPr>
        <w:tc>
          <w:tcPr>
            <w:tcW w:w="9847" w:type="dxa"/>
            <w:tcBorders>
              <w:top w:val="nil"/>
              <w:left w:val="nil"/>
              <w:bottom w:val="nil"/>
              <w:right w:val="nil"/>
            </w:tcBorders>
            <w:tcMar>
              <w:top w:w="0" w:type="dxa"/>
              <w:bottom w:w="0" w:type="dxa"/>
            </w:tcMar>
          </w:tcPr>
          <w:p w:rsidR="00C04B30" w:rsidRPr="00217AAA" w:rsidRDefault="00591EBB">
            <w:pPr>
              <w:tabs>
                <w:tab w:val="left" w:pos="519"/>
              </w:tabs>
              <w:spacing w:line="240" w:lineRule="auto"/>
              <w:ind w:firstLine="261"/>
              <w:jc w:val="center"/>
              <w:rPr>
                <w:b/>
                <w:lang w:val="uk-UA"/>
              </w:rPr>
            </w:pPr>
            <w:r w:rsidRPr="00217AAA">
              <w:rPr>
                <w:b/>
                <w:lang w:val="uk-UA"/>
              </w:rPr>
              <w:t>ПРЕДМЕТ ЗАКУПІВЛІ</w:t>
            </w:r>
          </w:p>
          <w:p w:rsidR="00C04B30" w:rsidRPr="00217AAA" w:rsidRDefault="00C04B30">
            <w:pPr>
              <w:tabs>
                <w:tab w:val="left" w:pos="519"/>
              </w:tabs>
              <w:spacing w:line="240" w:lineRule="auto"/>
              <w:ind w:firstLine="261"/>
              <w:jc w:val="center"/>
              <w:rPr>
                <w:b/>
                <w:lang w:val="uk-UA"/>
              </w:rPr>
            </w:pPr>
          </w:p>
          <w:p w:rsidR="00C04B30" w:rsidRPr="00217AAA" w:rsidRDefault="00C04B30">
            <w:pPr>
              <w:tabs>
                <w:tab w:val="left" w:pos="519"/>
              </w:tabs>
              <w:spacing w:line="240" w:lineRule="auto"/>
              <w:ind w:firstLine="261"/>
              <w:jc w:val="center"/>
              <w:rPr>
                <w:b/>
                <w:lang w:val="uk-UA"/>
              </w:rPr>
            </w:pPr>
          </w:p>
        </w:tc>
      </w:tr>
    </w:tbl>
    <w:p w:rsidR="00C04B30" w:rsidRPr="00217AAA" w:rsidRDefault="00C04B30">
      <w:pPr>
        <w:spacing w:line="240" w:lineRule="auto"/>
        <w:jc w:val="center"/>
        <w:rPr>
          <w:b/>
          <w:lang w:val="uk-UA"/>
        </w:rPr>
      </w:pPr>
    </w:p>
    <w:p w:rsidR="00C04B30" w:rsidRPr="00217AAA" w:rsidRDefault="00C04B30">
      <w:pPr>
        <w:spacing w:line="240" w:lineRule="auto"/>
        <w:jc w:val="center"/>
        <w:rPr>
          <w:b/>
          <w:lang w:val="uk-UA"/>
        </w:rPr>
      </w:pPr>
    </w:p>
    <w:p w:rsidR="00C04B30" w:rsidRPr="00217AAA" w:rsidRDefault="00C04B30">
      <w:pPr>
        <w:spacing w:line="240" w:lineRule="auto"/>
        <w:jc w:val="center"/>
        <w:rPr>
          <w:b/>
          <w:lang w:val="uk-UA"/>
        </w:rPr>
      </w:pPr>
    </w:p>
    <w:p w:rsidR="00C04B30" w:rsidRPr="00217AAA" w:rsidRDefault="00C04B30">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C04B30" w:rsidRPr="00217AAA" w:rsidRDefault="00C04B30">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591EBB" w:rsidRPr="00217AAA" w:rsidRDefault="00591EBB">
      <w:pPr>
        <w:spacing w:line="240" w:lineRule="auto"/>
        <w:jc w:val="center"/>
        <w:rPr>
          <w:b/>
          <w:lang w:val="uk-UA"/>
        </w:rPr>
      </w:pPr>
    </w:p>
    <w:p w:rsidR="00C04B30" w:rsidRPr="00217AAA" w:rsidRDefault="0090459B">
      <w:pPr>
        <w:spacing w:line="240" w:lineRule="auto"/>
        <w:jc w:val="center"/>
        <w:rPr>
          <w:b/>
          <w:lang w:val="uk-UA"/>
        </w:rPr>
      </w:pPr>
      <w:r>
        <w:rPr>
          <w:b/>
          <w:lang w:val="uk-UA"/>
        </w:rPr>
        <w:t>_______________________________</w:t>
      </w:r>
    </w:p>
    <w:p w:rsidR="00C04B30" w:rsidRPr="00217AAA" w:rsidRDefault="00C04B30">
      <w:pPr>
        <w:spacing w:line="240" w:lineRule="auto"/>
        <w:rPr>
          <w:b/>
          <w:lang w:val="uk-UA"/>
        </w:rPr>
      </w:pPr>
    </w:p>
    <w:p w:rsidR="00C04B30" w:rsidRPr="00217AAA" w:rsidRDefault="00C04B30">
      <w:pPr>
        <w:spacing w:line="240" w:lineRule="auto"/>
        <w:jc w:val="center"/>
        <w:rPr>
          <w:b/>
          <w:lang w:val="uk-UA"/>
        </w:rPr>
      </w:pPr>
    </w:p>
    <w:p w:rsidR="00C04B30" w:rsidRPr="00217AAA" w:rsidRDefault="000426DD">
      <w:pPr>
        <w:spacing w:line="240" w:lineRule="auto"/>
        <w:jc w:val="center"/>
        <w:rPr>
          <w:lang w:val="uk-UA"/>
        </w:rPr>
      </w:pPr>
      <w:r w:rsidRPr="00217AAA">
        <w:rPr>
          <w:b/>
          <w:lang w:val="uk-UA"/>
        </w:rPr>
        <w:t xml:space="preserve">м. Київ </w:t>
      </w:r>
      <w:r w:rsidR="00790B6C">
        <w:rPr>
          <w:b/>
          <w:lang w:val="uk-UA"/>
        </w:rPr>
        <w:t>—</w:t>
      </w:r>
      <w:r w:rsidRPr="00217AAA">
        <w:rPr>
          <w:b/>
          <w:lang w:val="uk-UA"/>
        </w:rPr>
        <w:t xml:space="preserve"> 202</w:t>
      </w:r>
      <w:r w:rsidR="00591EBB" w:rsidRPr="00217AAA">
        <w:rPr>
          <w:b/>
          <w:lang w:val="uk-UA"/>
        </w:rPr>
        <w:t>1</w:t>
      </w:r>
      <w:r w:rsidRPr="00217AAA">
        <w:rPr>
          <w:lang w:val="uk-UA"/>
        </w:rPr>
        <w:br w:type="page"/>
      </w:r>
      <w:r w:rsidRPr="00217AAA">
        <w:rPr>
          <w:noProof/>
          <w:lang w:val="uk-UA" w:eastAsia="uk-UA"/>
        </w:rPr>
        <mc:AlternateContent>
          <mc:Choice Requires="wps">
            <w:drawing>
              <wp:anchor distT="0" distB="0" distL="114300" distR="114300" simplePos="0" relativeHeight="251658240" behindDoc="0" locked="0" layoutInCell="1" hidden="0" allowOverlap="1" wp14:anchorId="6204BFE9" wp14:editId="6B432E86">
                <wp:simplePos x="0" y="0"/>
                <wp:positionH relativeFrom="column">
                  <wp:posOffset>6223000</wp:posOffset>
                </wp:positionH>
                <wp:positionV relativeFrom="paragraph">
                  <wp:posOffset>342900</wp:posOffset>
                </wp:positionV>
                <wp:extent cx="477520" cy="587375"/>
                <wp:effectExtent l="0" t="0" r="0" b="0"/>
                <wp:wrapNone/>
                <wp:docPr id="8" name="Прямоугольник 8"/>
                <wp:cNvGraphicFramePr/>
                <a:graphic xmlns:a="http://schemas.openxmlformats.org/drawingml/2006/main">
                  <a:graphicData uri="http://schemas.microsoft.com/office/word/2010/wordprocessingShape">
                    <wps:wsp>
                      <wps:cNvSpPr/>
                      <wps:spPr>
                        <a:xfrm>
                          <a:off x="5112003" y="3491075"/>
                          <a:ext cx="467995" cy="5778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90459B" w:rsidRDefault="0090459B">
                            <w:pPr>
                              <w:spacing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Прямоугольник 8" o:spid="_x0000_s1026" style="position:absolute;left:0;text-align:left;margin-left:490pt;margin-top:27pt;width:37.6pt;height:4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" strokecolor="white">
                <v:stroke startarrowwidth="narrow" startarrowlength="short" endarrowwidth="narrow" endarrowlength="short"/>
                <v:textbox inset="2.53958mm,2.53958mm,2.53958mm,2.53958mm">
                  <w:txbxContent>
                    <w:p w:rsidR="0090459B" w:rsidRDefault="0090459B">
                      <w:pPr>
                        <w:spacing w:line="240" w:lineRule="auto"/>
                        <w:ind w:firstLine="0"/>
                        <w:jc w:val="left"/>
                        <w:textDirection w:val="btLr"/>
                      </w:pPr>
                    </w:p>
                  </w:txbxContent>
                </v:textbox>
              </v:rect>
            </w:pict>
          </mc:Fallback>
        </mc:AlternateContent>
      </w:r>
    </w:p>
    <w:tbl>
      <w:tblPr>
        <w:tblStyle w:val="afe"/>
        <w:tblW w:w="10348" w:type="dxa"/>
        <w:tblInd w:w="-5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68"/>
        <w:gridCol w:w="2729"/>
        <w:gridCol w:w="7051"/>
      </w:tblGrid>
      <w:tr w:rsidR="00C04B30" w:rsidRPr="00217AAA">
        <w:trPr>
          <w:trHeight w:val="20"/>
        </w:trPr>
        <w:tc>
          <w:tcPr>
            <w:tcW w:w="10348" w:type="dxa"/>
            <w:gridSpan w:val="3"/>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b/>
                <w:color w:val="121212"/>
                <w:lang w:val="uk-UA"/>
              </w:rPr>
              <w:lastRenderedPageBreak/>
              <w:t>Розділ 1. Загальні положення</w:t>
            </w:r>
          </w:p>
        </w:tc>
      </w:tr>
      <w:tr w:rsidR="00C04B30" w:rsidRPr="00217AAA">
        <w:trPr>
          <w:trHeight w:val="20"/>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color w:val="121212"/>
                <w:lang w:val="uk-UA"/>
              </w:rPr>
              <w:t>2</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tabs>
                <w:tab w:val="left" w:pos="825"/>
              </w:tabs>
              <w:spacing w:line="240" w:lineRule="auto"/>
              <w:ind w:firstLine="0"/>
              <w:jc w:val="center"/>
              <w:rPr>
                <w:color w:val="121212"/>
                <w:lang w:val="uk-UA"/>
              </w:rPr>
            </w:pPr>
            <w:r w:rsidRPr="00217AAA">
              <w:rPr>
                <w:lang w:val="uk-UA"/>
              </w:rPr>
              <w:t>3</w:t>
            </w:r>
          </w:p>
        </w:tc>
      </w:tr>
      <w:tr w:rsidR="00C04B30" w:rsidRPr="00B34534">
        <w:trPr>
          <w:trHeight w:val="998"/>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color w:val="121212"/>
                <w:lang w:val="uk-UA"/>
              </w:rPr>
            </w:pPr>
            <w:r>
              <w:rPr>
                <w:b/>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Терміни, які вживаються в тендерній документації</w:t>
            </w:r>
          </w:p>
        </w:tc>
        <w:tc>
          <w:tcPr>
            <w:tcW w:w="7051" w:type="dxa"/>
            <w:tcBorders>
              <w:top w:val="single" w:sz="6" w:space="0" w:color="000000"/>
              <w:left w:val="single" w:sz="6" w:space="0" w:color="000000"/>
              <w:bottom w:val="single" w:sz="6" w:space="0" w:color="000000"/>
              <w:right w:val="single" w:sz="6" w:space="0" w:color="000000"/>
            </w:tcBorders>
          </w:tcPr>
          <w:p w:rsidR="00505765" w:rsidRDefault="000426DD">
            <w:pPr>
              <w:tabs>
                <w:tab w:val="left" w:pos="825"/>
              </w:tabs>
              <w:spacing w:line="240" w:lineRule="auto"/>
              <w:ind w:firstLine="0"/>
              <w:rPr>
                <w:lang w:val="uk-UA"/>
              </w:rPr>
            </w:pPr>
            <w:r w:rsidRPr="00217AAA">
              <w:rPr>
                <w:lang w:val="uk-UA"/>
              </w:rPr>
              <w:t>Тендерну документацію розроблено відповідно до вимог Закону України «Про публічні закупівлі» (далі </w:t>
            </w:r>
            <w:r w:rsidR="00790B6C">
              <w:rPr>
                <w:lang w:val="uk-UA"/>
              </w:rPr>
              <w:t>—</w:t>
            </w:r>
            <w:r w:rsidRPr="00217AAA">
              <w:rPr>
                <w:lang w:val="uk-UA"/>
              </w:rPr>
              <w:t xml:space="preserve"> Закон)</w:t>
            </w:r>
            <w:r w:rsidR="00B34534">
              <w:rPr>
                <w:lang w:val="uk-UA"/>
              </w:rPr>
              <w:t xml:space="preserve"> </w:t>
            </w:r>
            <w:r w:rsidRPr="00217AAA">
              <w:rPr>
                <w:lang w:val="uk-UA"/>
              </w:rPr>
              <w:t xml:space="preserve">та інших нормативно-правових актів, що регулюють відносини у сфері публічних закупівель. </w:t>
            </w:r>
          </w:p>
          <w:p w:rsidR="00C04B30" w:rsidRPr="00217AAA" w:rsidRDefault="000426DD">
            <w:pPr>
              <w:tabs>
                <w:tab w:val="left" w:pos="825"/>
              </w:tabs>
              <w:spacing w:line="240" w:lineRule="auto"/>
              <w:ind w:firstLine="0"/>
              <w:rPr>
                <w:color w:val="121212"/>
                <w:lang w:val="uk-UA"/>
              </w:rPr>
            </w:pPr>
            <w:r w:rsidRPr="00217AAA">
              <w:rPr>
                <w:lang w:val="uk-UA"/>
              </w:rPr>
              <w:t xml:space="preserve">Терміни вживаються </w:t>
            </w:r>
            <w:r w:rsidR="00505765">
              <w:rPr>
                <w:lang w:val="uk-UA"/>
              </w:rPr>
              <w:t>в значенні, наведеному у Законі</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color w:val="121212"/>
                <w:lang w:val="uk-UA"/>
              </w:rPr>
            </w:pPr>
            <w:r>
              <w:rPr>
                <w:b/>
                <w:color w:val="121212"/>
                <w:lang w:val="uk-UA"/>
              </w:rPr>
              <w:t>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Інформація про замовника торгів:</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C04B30">
            <w:pPr>
              <w:spacing w:line="240" w:lineRule="auto"/>
              <w:ind w:firstLine="0"/>
              <w:rPr>
                <w:color w:val="121212"/>
                <w:lang w:val="uk-UA"/>
              </w:rPr>
            </w:pP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2.1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повне найменування:</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90459B" w:rsidP="0090459B">
            <w:pPr>
              <w:spacing w:line="240" w:lineRule="auto"/>
              <w:jc w:val="left"/>
              <w:rPr>
                <w:color w:val="121212"/>
                <w:lang w:val="uk-UA"/>
              </w:rPr>
            </w:pPr>
            <w:r>
              <w:rPr>
                <w:color w:val="121212"/>
                <w:lang w:val="uk-UA"/>
              </w:rPr>
              <w:t>_</w:t>
            </w:r>
            <w:r>
              <w:rPr>
                <w:b/>
                <w:lang w:val="uk-UA"/>
              </w:rPr>
              <w:t xml:space="preserve">_______________________________ </w:t>
            </w:r>
            <w:r w:rsidRPr="00217AAA">
              <w:rPr>
                <w:lang w:val="uk-UA"/>
              </w:rPr>
              <w:t xml:space="preserve"> </w:t>
            </w:r>
            <w:r w:rsidR="000426DD" w:rsidRPr="00217AAA">
              <w:rPr>
                <w:lang w:val="uk-UA"/>
              </w:rPr>
              <w:t xml:space="preserve">(далі </w:t>
            </w:r>
            <w:r w:rsidR="00790B6C">
              <w:rPr>
                <w:lang w:val="uk-UA"/>
              </w:rPr>
              <w:t>—</w:t>
            </w:r>
            <w:r w:rsidR="000426DD" w:rsidRPr="00217AAA">
              <w:rPr>
                <w:lang w:val="uk-UA"/>
              </w:rPr>
              <w:t xml:space="preserve"> Замовник)</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2.2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місцезнаходження:</w:t>
            </w:r>
          </w:p>
        </w:tc>
        <w:tc>
          <w:tcPr>
            <w:tcW w:w="7051" w:type="dxa"/>
            <w:tcBorders>
              <w:top w:val="single" w:sz="6" w:space="0" w:color="000000"/>
              <w:left w:val="single" w:sz="6" w:space="0" w:color="000000"/>
              <w:bottom w:val="single" w:sz="6" w:space="0" w:color="000000"/>
              <w:right w:val="single" w:sz="6" w:space="0" w:color="000000"/>
            </w:tcBorders>
          </w:tcPr>
          <w:p w:rsidR="00C04B30" w:rsidRPr="0090459B" w:rsidRDefault="0090459B" w:rsidP="0090459B">
            <w:pPr>
              <w:spacing w:line="240" w:lineRule="auto"/>
              <w:jc w:val="left"/>
              <w:rPr>
                <w:b/>
                <w:lang w:val="uk-UA"/>
              </w:rPr>
            </w:pPr>
            <w:r>
              <w:rPr>
                <w:b/>
                <w:lang w:val="uk-UA"/>
              </w:rPr>
              <w:t>_______________________________</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2.3</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посадова особа замовника, уповноважена здійснювати зв’язок з учасниками:</w:t>
            </w:r>
          </w:p>
        </w:tc>
        <w:tc>
          <w:tcPr>
            <w:tcW w:w="7051" w:type="dxa"/>
            <w:tcBorders>
              <w:top w:val="single" w:sz="6" w:space="0" w:color="000000"/>
              <w:left w:val="single" w:sz="6" w:space="0" w:color="000000"/>
              <w:bottom w:val="single" w:sz="6" w:space="0" w:color="000000"/>
              <w:right w:val="single" w:sz="6" w:space="0" w:color="000000"/>
            </w:tcBorders>
          </w:tcPr>
          <w:p w:rsidR="00C04B30" w:rsidRPr="0090459B" w:rsidRDefault="0090459B" w:rsidP="0090459B">
            <w:pPr>
              <w:spacing w:line="240" w:lineRule="auto"/>
              <w:jc w:val="left"/>
              <w:rPr>
                <w:b/>
                <w:lang w:val="uk-UA"/>
              </w:rPr>
            </w:pPr>
            <w:r>
              <w:rPr>
                <w:b/>
                <w:lang w:val="uk-UA"/>
              </w:rPr>
              <w:t>_______________________________</w:t>
            </w:r>
          </w:p>
        </w:tc>
      </w:tr>
      <w:tr w:rsidR="00C04B30" w:rsidRPr="00217AAA">
        <w:trPr>
          <w:trHeight w:val="434"/>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lang w:val="uk-UA"/>
              </w:rPr>
            </w:pPr>
            <w:r>
              <w:rPr>
                <w:b/>
                <w:lang w:val="uk-UA"/>
              </w:rPr>
              <w:t>3</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b/>
                <w:color w:val="121212"/>
                <w:lang w:val="uk-UA"/>
              </w:rPr>
            </w:pPr>
            <w:r w:rsidRPr="00217AAA">
              <w:rPr>
                <w:b/>
                <w:lang w:val="uk-UA"/>
              </w:rPr>
              <w:t>Процедура закупівлі:</w:t>
            </w:r>
            <w:r w:rsidRPr="00217AAA">
              <w:rPr>
                <w:lang w:val="uk-UA"/>
              </w:rPr>
              <w:t xml:space="preserve">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lang w:val="uk-UA"/>
              </w:rPr>
            </w:pPr>
            <w:r w:rsidRPr="00217AAA">
              <w:rPr>
                <w:lang w:val="uk-UA"/>
              </w:rPr>
              <w:t>Відкриті торги.</w:t>
            </w:r>
          </w:p>
        </w:tc>
      </w:tr>
      <w:tr w:rsidR="00C04B30" w:rsidRPr="00217AAA">
        <w:trPr>
          <w:trHeight w:val="417"/>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color w:val="121212"/>
                <w:lang w:val="uk-UA"/>
              </w:rPr>
            </w:pPr>
            <w:r>
              <w:rPr>
                <w:b/>
                <w:color w:val="121212"/>
                <w:lang w:val="uk-UA"/>
              </w:rPr>
              <w:t>4</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Інформація про предмет закупівлі</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C04B30">
            <w:pPr>
              <w:spacing w:line="240" w:lineRule="auto"/>
              <w:ind w:firstLine="0"/>
              <w:rPr>
                <w:lang w:val="uk-UA"/>
              </w:rPr>
            </w:pPr>
          </w:p>
        </w:tc>
      </w:tr>
      <w:tr w:rsidR="00C04B30" w:rsidRPr="00217AAA">
        <w:trPr>
          <w:trHeight w:val="435"/>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4.1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найменування предмета закупівлі:</w:t>
            </w:r>
          </w:p>
        </w:tc>
        <w:tc>
          <w:tcPr>
            <w:tcW w:w="7051" w:type="dxa"/>
            <w:tcBorders>
              <w:top w:val="single" w:sz="6" w:space="0" w:color="000000"/>
              <w:left w:val="single" w:sz="6" w:space="0" w:color="000000"/>
              <w:bottom w:val="single" w:sz="6" w:space="0" w:color="000000"/>
              <w:right w:val="single" w:sz="6" w:space="0" w:color="000000"/>
            </w:tcBorders>
          </w:tcPr>
          <w:p w:rsidR="0090459B" w:rsidRPr="00217AAA" w:rsidRDefault="0090459B" w:rsidP="0090459B">
            <w:pPr>
              <w:spacing w:line="240" w:lineRule="auto"/>
              <w:jc w:val="left"/>
              <w:rPr>
                <w:b/>
                <w:lang w:val="uk-UA"/>
              </w:rPr>
            </w:pPr>
            <w:r>
              <w:rPr>
                <w:b/>
                <w:lang w:val="uk-UA"/>
              </w:rPr>
              <w:t>_______________________________</w:t>
            </w:r>
          </w:p>
          <w:p w:rsidR="00C04B30" w:rsidRPr="00217AAA" w:rsidRDefault="00C04B30">
            <w:pPr>
              <w:spacing w:line="240" w:lineRule="auto"/>
              <w:ind w:firstLine="0"/>
              <w:rPr>
                <w:b/>
                <w:lang w:val="uk-UA"/>
              </w:rPr>
            </w:pPr>
          </w:p>
        </w:tc>
      </w:tr>
      <w:tr w:rsidR="00C04B30" w:rsidRPr="00217AAA">
        <w:trPr>
          <w:trHeight w:val="435"/>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4.2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опис окремої частини (частин) предмета закупівлі (лота), щодо якої можуть бути подані тендерні пропозиції</w:t>
            </w:r>
          </w:p>
        </w:tc>
        <w:tc>
          <w:tcPr>
            <w:tcW w:w="7051" w:type="dxa"/>
            <w:tcBorders>
              <w:top w:val="single" w:sz="6" w:space="0" w:color="000000"/>
              <w:left w:val="single" w:sz="6" w:space="0" w:color="000000"/>
              <w:bottom w:val="single" w:sz="6" w:space="0" w:color="000000"/>
              <w:right w:val="single" w:sz="6" w:space="0" w:color="000000"/>
            </w:tcBorders>
          </w:tcPr>
          <w:p w:rsidR="0090459B" w:rsidRPr="00217AAA" w:rsidRDefault="0090459B" w:rsidP="0090459B">
            <w:pPr>
              <w:spacing w:line="240" w:lineRule="auto"/>
              <w:jc w:val="left"/>
              <w:rPr>
                <w:b/>
                <w:lang w:val="uk-UA"/>
              </w:rPr>
            </w:pPr>
            <w:r>
              <w:rPr>
                <w:b/>
                <w:lang w:val="uk-UA"/>
              </w:rPr>
              <w:t>_______________________________</w:t>
            </w:r>
          </w:p>
          <w:p w:rsidR="00C04B30" w:rsidRPr="00217AAA" w:rsidRDefault="00C04B30">
            <w:pPr>
              <w:spacing w:line="240" w:lineRule="auto"/>
              <w:ind w:firstLine="0"/>
              <w:rPr>
                <w:b/>
                <w:lang w:val="uk-UA"/>
              </w:rPr>
            </w:pPr>
          </w:p>
        </w:tc>
      </w:tr>
      <w:tr w:rsidR="00C04B30" w:rsidRPr="00217AAA">
        <w:trPr>
          <w:trHeight w:val="391"/>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4.3</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 xml:space="preserve">місце </w:t>
            </w:r>
            <w:r w:rsidRPr="00217AAA">
              <w:rPr>
                <w:color w:val="000000"/>
                <w:lang w:val="uk-UA"/>
              </w:rPr>
              <w:t>поставки товарів, виконання робіт чи надання послуг</w:t>
            </w:r>
            <w:r w:rsidRPr="00217AAA">
              <w:rPr>
                <w:color w:val="121212"/>
                <w:lang w:val="uk-UA"/>
              </w:rPr>
              <w:t>:</w:t>
            </w:r>
          </w:p>
        </w:tc>
        <w:tc>
          <w:tcPr>
            <w:tcW w:w="7051" w:type="dxa"/>
            <w:tcBorders>
              <w:top w:val="single" w:sz="6" w:space="0" w:color="000000"/>
              <w:left w:val="single" w:sz="6" w:space="0" w:color="000000"/>
              <w:bottom w:val="single" w:sz="6" w:space="0" w:color="000000"/>
              <w:right w:val="single" w:sz="6" w:space="0" w:color="000000"/>
            </w:tcBorders>
          </w:tcPr>
          <w:p w:rsidR="0090459B" w:rsidRPr="00217AAA" w:rsidRDefault="0090459B" w:rsidP="0090459B">
            <w:pPr>
              <w:spacing w:line="240" w:lineRule="auto"/>
              <w:jc w:val="left"/>
              <w:rPr>
                <w:b/>
                <w:lang w:val="uk-UA"/>
              </w:rPr>
            </w:pPr>
            <w:r>
              <w:rPr>
                <w:b/>
                <w:lang w:val="uk-UA"/>
              </w:rPr>
              <w:t>_______________________________</w:t>
            </w:r>
          </w:p>
          <w:p w:rsidR="00C04B30" w:rsidRPr="00217AAA" w:rsidRDefault="00C04B30">
            <w:pPr>
              <w:spacing w:line="240" w:lineRule="auto"/>
              <w:ind w:firstLine="0"/>
              <w:rPr>
                <w:b/>
                <w:lang w:val="uk-UA"/>
              </w:rPr>
            </w:pPr>
          </w:p>
        </w:tc>
      </w:tr>
      <w:tr w:rsidR="00C04B30" w:rsidRPr="00217AAA">
        <w:trPr>
          <w:trHeight w:val="149"/>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4.4</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 xml:space="preserve">строк </w:t>
            </w:r>
            <w:r w:rsidRPr="00217AAA">
              <w:rPr>
                <w:color w:val="000000"/>
                <w:lang w:val="uk-UA"/>
              </w:rPr>
              <w:t>поставки товарів, виконання робіт чи надання послуг</w:t>
            </w:r>
            <w:r w:rsidRPr="00217AAA">
              <w:rPr>
                <w:color w:val="121212"/>
                <w:lang w:val="uk-UA"/>
              </w:rPr>
              <w:t>:</w:t>
            </w:r>
          </w:p>
        </w:tc>
        <w:tc>
          <w:tcPr>
            <w:tcW w:w="7051" w:type="dxa"/>
            <w:tcBorders>
              <w:top w:val="single" w:sz="6" w:space="0" w:color="000000"/>
              <w:left w:val="single" w:sz="6" w:space="0" w:color="000000"/>
              <w:bottom w:val="single" w:sz="6" w:space="0" w:color="000000"/>
              <w:right w:val="single" w:sz="6" w:space="0" w:color="000000"/>
            </w:tcBorders>
          </w:tcPr>
          <w:p w:rsidR="0090459B" w:rsidRPr="00217AAA" w:rsidRDefault="0090459B" w:rsidP="0090459B">
            <w:pPr>
              <w:spacing w:line="240" w:lineRule="auto"/>
              <w:jc w:val="center"/>
              <w:rPr>
                <w:b/>
                <w:lang w:val="uk-UA"/>
              </w:rPr>
            </w:pPr>
            <w:r>
              <w:rPr>
                <w:b/>
                <w:lang w:val="uk-UA"/>
              </w:rPr>
              <w:t>_______________________________</w:t>
            </w:r>
          </w:p>
          <w:p w:rsidR="00C04B30" w:rsidRPr="00217AAA" w:rsidRDefault="0090459B">
            <w:pPr>
              <w:spacing w:line="240" w:lineRule="auto"/>
              <w:ind w:firstLine="0"/>
              <w:rPr>
                <w:i/>
                <w:lang w:val="uk-UA"/>
              </w:rPr>
            </w:pPr>
            <w:r>
              <w:rPr>
                <w:i/>
                <w:lang w:val="uk-UA"/>
              </w:rPr>
              <w:t>(</w:t>
            </w:r>
            <w:r w:rsidR="00B9027B" w:rsidRPr="00217AAA">
              <w:rPr>
                <w:i/>
                <w:lang w:val="uk-UA"/>
              </w:rPr>
              <w:t>строк або вказівка, де він зазначений у тендерній документації</w:t>
            </w:r>
            <w:r>
              <w:rPr>
                <w:i/>
                <w:lang w:val="uk-UA"/>
              </w:rPr>
              <w:t>)</w:t>
            </w:r>
          </w:p>
        </w:tc>
      </w:tr>
      <w:tr w:rsidR="00C04B30" w:rsidRPr="00217AAA">
        <w:trPr>
          <w:trHeight w:val="336"/>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jc w:val="left"/>
              <w:rPr>
                <w:b/>
                <w:color w:val="121212"/>
                <w:lang w:val="uk-UA"/>
              </w:rPr>
            </w:pPr>
            <w:r>
              <w:rPr>
                <w:b/>
                <w:color w:val="121212"/>
                <w:lang w:val="uk-UA"/>
              </w:rPr>
              <w:t>5</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left"/>
              <w:rPr>
                <w:color w:val="121212"/>
                <w:lang w:val="uk-UA"/>
              </w:rPr>
            </w:pPr>
            <w:r w:rsidRPr="00217AAA">
              <w:rPr>
                <w:b/>
                <w:color w:val="121212"/>
                <w:lang w:val="uk-UA"/>
              </w:rPr>
              <w:t>Недискримінація учасників</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color w:val="121212"/>
                <w:lang w:val="uk-UA"/>
              </w:rPr>
            </w:pPr>
            <w:r>
              <w:rPr>
                <w:b/>
                <w:color w:val="121212"/>
                <w:lang w:val="uk-UA"/>
              </w:rPr>
              <w:t>6</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Інформація про валюту, у якій повинна бути розрахована і зазначена ціна тендерної пропозиції</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FF0000"/>
                <w:lang w:val="uk-UA"/>
              </w:rPr>
            </w:pPr>
            <w:r w:rsidRPr="00217AAA">
              <w:rPr>
                <w:lang w:val="uk-UA"/>
              </w:rPr>
              <w:t xml:space="preserve">Валютою тендерної пропозиції є національна валюта України </w:t>
            </w:r>
            <w:r w:rsidR="00790B6C">
              <w:rPr>
                <w:lang w:val="uk-UA"/>
              </w:rPr>
              <w:t>—</w:t>
            </w:r>
            <w:r w:rsidRPr="00217AAA">
              <w:rPr>
                <w:lang w:val="uk-UA"/>
              </w:rPr>
              <w:t xml:space="preserve"> гривня.</w:t>
            </w:r>
          </w:p>
        </w:tc>
      </w:tr>
      <w:tr w:rsidR="00C04B30" w:rsidRPr="00056870" w:rsidTr="00596A20">
        <w:trPr>
          <w:trHeight w:val="2773"/>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lang w:val="uk-UA"/>
              </w:rPr>
            </w:pPr>
            <w:r>
              <w:rPr>
                <w:b/>
                <w:lang w:val="uk-UA"/>
              </w:rPr>
              <w:t>7</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lang w:val="uk-UA"/>
              </w:rPr>
            </w:pPr>
            <w:r w:rsidRPr="00217AAA">
              <w:rPr>
                <w:b/>
                <w:lang w:val="uk-UA"/>
              </w:rPr>
              <w:t>Інформація про мову (мови), якою (якими) повинні бути складені тендерні пропозиції</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lang w:val="uk-UA"/>
              </w:rPr>
            </w:pPr>
            <w:r w:rsidRPr="00217AAA">
              <w:rPr>
                <w:lang w:val="uk-UA"/>
              </w:rPr>
              <w:t xml:space="preserve">Під час проведення процедури закупівлі усі документи, що мають відношення до тендерної пропозиції та складаються безпосередньо учасником, викладаються українською мовою. </w:t>
            </w:r>
          </w:p>
          <w:p w:rsidR="00C04B30" w:rsidRPr="00217AAA" w:rsidRDefault="000426DD">
            <w:pPr>
              <w:spacing w:line="240" w:lineRule="auto"/>
              <w:ind w:firstLine="0"/>
              <w:rPr>
                <w:lang w:val="uk-UA"/>
              </w:rPr>
            </w:pPr>
            <w:r w:rsidRPr="00217AAA">
              <w:rPr>
                <w:lang w:val="uk-UA"/>
              </w:rPr>
              <w:t>У разі надання документів</w:t>
            </w:r>
            <w:r w:rsidR="0090459B">
              <w:rPr>
                <w:lang w:val="uk-UA"/>
              </w:rPr>
              <w:t>,</w:t>
            </w:r>
            <w:r w:rsidRPr="00217AAA">
              <w:rPr>
                <w:lang w:val="uk-UA"/>
              </w:rPr>
              <w:t xml:space="preserve"> складених  мовою іншою</w:t>
            </w:r>
            <w:r w:rsidR="0090459B">
              <w:rPr>
                <w:lang w:val="uk-UA"/>
              </w:rPr>
              <w:t>,</w:t>
            </w:r>
            <w:r w:rsidRPr="00217AAA">
              <w:rPr>
                <w:lang w:val="uk-UA"/>
              </w:rPr>
              <w:t xml:space="preserve"> ніж українська мова, такі документи повинні супроводжуватися перекладом українською мовою.</w:t>
            </w:r>
          </w:p>
          <w:p w:rsidR="00C04B30" w:rsidRPr="00217AAA" w:rsidRDefault="000426DD" w:rsidP="0090459B">
            <w:pPr>
              <w:spacing w:line="240" w:lineRule="auto"/>
              <w:ind w:firstLine="0"/>
              <w:rPr>
                <w:color w:val="800080"/>
                <w:lang w:val="uk-UA"/>
              </w:rPr>
            </w:pPr>
            <w:r w:rsidRPr="00217AAA">
              <w:rPr>
                <w:lang w:val="uk-UA"/>
              </w:rPr>
              <w:t xml:space="preserve">Переклад повинен бути здійснений бюро перекладів. </w:t>
            </w:r>
            <w:r w:rsidR="00DE653F" w:rsidRPr="00217AAA">
              <w:rPr>
                <w:lang w:val="uk-UA"/>
              </w:rPr>
              <w:t>Недотримання зазначеної вимоги вважається порушен</w:t>
            </w:r>
            <w:r w:rsidR="007E7FF4" w:rsidRPr="00217AAA">
              <w:rPr>
                <w:lang w:val="uk-UA"/>
              </w:rPr>
              <w:t>ням</w:t>
            </w:r>
            <w:r w:rsidR="00DE653F" w:rsidRPr="00217AAA">
              <w:rPr>
                <w:lang w:val="uk-UA"/>
              </w:rPr>
              <w:t xml:space="preserve">, що </w:t>
            </w:r>
            <w:r w:rsidR="007E7FF4" w:rsidRPr="00217AAA">
              <w:rPr>
                <w:lang w:val="uk-UA"/>
              </w:rPr>
              <w:t xml:space="preserve">є </w:t>
            </w:r>
            <w:r w:rsidR="00DE653F" w:rsidRPr="00217AAA">
              <w:rPr>
                <w:lang w:val="uk-UA"/>
              </w:rPr>
              <w:t>підставою для відхилення тендерн</w:t>
            </w:r>
            <w:r w:rsidR="0090459B">
              <w:rPr>
                <w:lang w:val="uk-UA"/>
              </w:rPr>
              <w:t>ої пропозиції відповідно до абзацу</w:t>
            </w:r>
            <w:r w:rsidR="00DE653F" w:rsidRPr="00217AAA">
              <w:rPr>
                <w:lang w:val="uk-UA"/>
              </w:rPr>
              <w:t xml:space="preserve"> 3 п</w:t>
            </w:r>
            <w:r w:rsidR="0090459B">
              <w:rPr>
                <w:lang w:val="uk-UA"/>
              </w:rPr>
              <w:t>ункту</w:t>
            </w:r>
            <w:r w:rsidR="00DE653F" w:rsidRPr="00217AAA">
              <w:rPr>
                <w:lang w:val="uk-UA"/>
              </w:rPr>
              <w:t xml:space="preserve"> 2 ч</w:t>
            </w:r>
            <w:r w:rsidR="0090459B">
              <w:rPr>
                <w:lang w:val="uk-UA"/>
              </w:rPr>
              <w:t>астини</w:t>
            </w:r>
            <w:r w:rsidR="00DE653F" w:rsidRPr="00217AAA">
              <w:rPr>
                <w:lang w:val="uk-UA"/>
              </w:rPr>
              <w:t xml:space="preserve"> 1 ст</w:t>
            </w:r>
            <w:r w:rsidR="0090459B">
              <w:rPr>
                <w:lang w:val="uk-UA"/>
              </w:rPr>
              <w:t>атті</w:t>
            </w:r>
            <w:r w:rsidR="00505765">
              <w:rPr>
                <w:lang w:val="uk-UA"/>
              </w:rPr>
              <w:t xml:space="preserve"> 31 Закону</w:t>
            </w:r>
          </w:p>
        </w:tc>
      </w:tr>
      <w:tr w:rsidR="00C04B30" w:rsidRPr="00217AAA">
        <w:tc>
          <w:tcPr>
            <w:tcW w:w="10348" w:type="dxa"/>
            <w:gridSpan w:val="3"/>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b/>
                <w:color w:val="121212"/>
                <w:lang w:val="uk-UA"/>
              </w:rPr>
              <w:t>Розділ 2. Порядок внесення змін та надання роз`яснень до тендерної документації</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505765">
            <w:pPr>
              <w:spacing w:line="240" w:lineRule="auto"/>
              <w:ind w:firstLine="0"/>
              <w:rPr>
                <w:b/>
                <w:color w:val="121212"/>
                <w:lang w:val="uk-UA"/>
              </w:rPr>
            </w:pPr>
            <w:r>
              <w:rPr>
                <w:b/>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lang w:val="uk-UA"/>
              </w:rPr>
              <w:t>Процедура надання роз’яснень щодо тендерної документації</w:t>
            </w:r>
            <w:r w:rsidRPr="00217AAA">
              <w:rPr>
                <w:b/>
                <w:color w:val="121212"/>
                <w:lang w:val="uk-UA"/>
              </w:rPr>
              <w:t xml:space="preserve">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000000"/>
                <w:highlight w:val="white"/>
                <w:lang w:val="uk-UA"/>
              </w:rPr>
            </w:pPr>
            <w:r w:rsidRPr="00217AAA">
              <w:rPr>
                <w:color w:val="000000"/>
                <w:highlight w:val="white"/>
                <w:lang w:val="uk-UA"/>
              </w:rPr>
              <w:t>1.1. Фізична/юридична особа має право не пізніше ніж за 10 днів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звернутися до замовника з вимогою щодо усунення порушення під час проведення тендеру. Усі звернення за роз’ясненнями та звернення щодо усунення порушення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із дня їх оприлюднення надати роз’яснення на звернення та оприлюднити його в електронній системі закупівель відповідно до статті 10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1.2. У разі несвоєчасного надання замовником роз’яснень щодо змісту тендерної документації електронна система закупівель автоматично призупиняє перебіг тендеру.</w:t>
            </w:r>
          </w:p>
          <w:p w:rsidR="00C04B30" w:rsidRPr="00217AAA" w:rsidRDefault="000426DD">
            <w:pPr>
              <w:spacing w:line="240" w:lineRule="auto"/>
              <w:ind w:firstLine="0"/>
              <w:rPr>
                <w:lang w:val="uk-UA"/>
              </w:rPr>
            </w:pPr>
            <w:r w:rsidRPr="00217AAA">
              <w:rPr>
                <w:color w:val="000000"/>
                <w:highlight w:val="white"/>
                <w:lang w:val="uk-UA"/>
              </w:rPr>
              <w:t>1.3. Для поновлення перебігу тендеру замовник повинен розмістити роз’яснення щодо змісту тендерної документації в електронній системі закупівель із одночасним продовженням строку подання тендерних про</w:t>
            </w:r>
            <w:r w:rsidR="00505765">
              <w:rPr>
                <w:color w:val="000000"/>
                <w:highlight w:val="white"/>
                <w:lang w:val="uk-UA"/>
              </w:rPr>
              <w:t>позицій не менше як на сім днів</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C00CFA">
            <w:pPr>
              <w:spacing w:line="240" w:lineRule="auto"/>
              <w:ind w:firstLine="0"/>
              <w:rPr>
                <w:b/>
                <w:color w:val="121212"/>
                <w:lang w:val="uk-UA"/>
              </w:rPr>
            </w:pPr>
            <w:r>
              <w:rPr>
                <w:b/>
                <w:color w:val="121212"/>
                <w:lang w:val="uk-UA"/>
              </w:rPr>
              <w:t>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lang w:val="uk-UA"/>
              </w:rPr>
              <w:t>Унесення змін до тендерної документації</w:t>
            </w:r>
            <w:r w:rsidRPr="00217AAA">
              <w:rPr>
                <w:b/>
                <w:color w:val="121212"/>
                <w:lang w:val="uk-UA"/>
              </w:rPr>
              <w:t xml:space="preserve">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lang w:val="uk-UA"/>
              </w:rPr>
            </w:pPr>
            <w:r w:rsidRPr="00217AAA">
              <w:rPr>
                <w:lang w:val="uk-UA"/>
              </w:rPr>
              <w:t xml:space="preserve">2.1. Замовник має право з власної ініціативи або у разі усунення порушень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Pr="00217AAA">
              <w:rPr>
                <w:lang w:val="uk-UA"/>
              </w:rPr>
              <w:t>внести</w:t>
            </w:r>
            <w:proofErr w:type="spellEnd"/>
            <w:r w:rsidRPr="00217AAA">
              <w:rPr>
                <w:lang w:val="uk-UA"/>
              </w:rPr>
              <w:t xml:space="preserve"> зміни до тендерної документації. У разі внесення змін до тендерної документації строк для подання тендерних пропозицій продовжується замовником в електронній системі закупівель таким чином, щоб з моменту внесення змін до тендерної документації до закінчення кінцевого строку подання тендерних пропозицій залишалося не менше семи днів.</w:t>
            </w:r>
          </w:p>
          <w:p w:rsidR="00C04B30" w:rsidRPr="00217AAA" w:rsidRDefault="000426DD">
            <w:pPr>
              <w:spacing w:line="240" w:lineRule="auto"/>
              <w:ind w:firstLine="0"/>
              <w:rPr>
                <w:lang w:val="uk-UA"/>
              </w:rPr>
            </w:pPr>
            <w:r w:rsidRPr="00217AAA">
              <w:rPr>
                <w:lang w:val="uk-UA"/>
              </w:rPr>
              <w:t>2.2. Зміни, що вносяться замовником до тендерної документації, розміщуються та відображаються в електронній системі закупівель у вигляді нової редакції тендерної документації додатково до початкової редакції тендерної документації. Замовник разом із змінами до тендерної документації в окремому документі оприлюднює перелік змін, що вносяться.</w:t>
            </w:r>
          </w:p>
          <w:p w:rsidR="00C04B30" w:rsidRPr="00217AAA" w:rsidRDefault="000426DD">
            <w:pPr>
              <w:spacing w:line="240" w:lineRule="auto"/>
              <w:ind w:firstLine="0"/>
              <w:rPr>
                <w:lang w:val="uk-UA"/>
              </w:rPr>
            </w:pPr>
            <w:r w:rsidRPr="00217AAA">
              <w:rPr>
                <w:lang w:val="uk-UA"/>
              </w:rPr>
              <w:t>2.3. Зазначена у цій частині інформація оприлюднюється замовником відповідно до статті 10 Закону.</w:t>
            </w:r>
          </w:p>
        </w:tc>
      </w:tr>
      <w:tr w:rsidR="00C04B30" w:rsidRPr="00217AAA">
        <w:tc>
          <w:tcPr>
            <w:tcW w:w="10348" w:type="dxa"/>
            <w:gridSpan w:val="3"/>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b/>
                <w:color w:val="121212"/>
                <w:lang w:val="uk-UA"/>
              </w:rPr>
              <w:t xml:space="preserve">Розділ 3. </w:t>
            </w:r>
            <w:r w:rsidRPr="00217AAA">
              <w:rPr>
                <w:b/>
                <w:lang w:val="uk-UA"/>
              </w:rPr>
              <w:t>Інструкція з підготовки тендерної пропозиції</w:t>
            </w:r>
          </w:p>
        </w:tc>
      </w:tr>
      <w:tr w:rsidR="006D2CB3" w:rsidRPr="00217AAA">
        <w:tc>
          <w:tcPr>
            <w:tcW w:w="568" w:type="dxa"/>
            <w:tcBorders>
              <w:top w:val="single" w:sz="6" w:space="0" w:color="000000"/>
              <w:left w:val="single" w:sz="6" w:space="0" w:color="000000"/>
              <w:bottom w:val="single" w:sz="6" w:space="0" w:color="000000"/>
              <w:right w:val="single" w:sz="6" w:space="0" w:color="000000"/>
            </w:tcBorders>
          </w:tcPr>
          <w:p w:rsidR="006D2CB3" w:rsidRPr="00217AAA" w:rsidRDefault="00C00CFA" w:rsidP="006D2CB3">
            <w:pPr>
              <w:spacing w:line="240" w:lineRule="auto"/>
              <w:ind w:firstLine="0"/>
              <w:rPr>
                <w:b/>
                <w:color w:val="121212"/>
                <w:lang w:val="uk-UA"/>
              </w:rPr>
            </w:pPr>
            <w:r>
              <w:rPr>
                <w:b/>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6D2CB3" w:rsidRPr="00217AAA" w:rsidRDefault="006D2CB3" w:rsidP="006D2CB3">
            <w:pPr>
              <w:spacing w:line="240" w:lineRule="auto"/>
              <w:ind w:firstLine="0"/>
              <w:rPr>
                <w:color w:val="121212"/>
                <w:lang w:val="uk-UA"/>
              </w:rPr>
            </w:pPr>
            <w:r w:rsidRPr="00217AAA">
              <w:rPr>
                <w:b/>
                <w:lang w:val="uk-UA"/>
              </w:rPr>
              <w:t>Зміст та спосіб подання тендерної пропозиції</w:t>
            </w:r>
          </w:p>
        </w:tc>
        <w:tc>
          <w:tcPr>
            <w:tcW w:w="7051" w:type="dxa"/>
            <w:tcBorders>
              <w:top w:val="single" w:sz="6" w:space="0" w:color="000000"/>
              <w:left w:val="single" w:sz="6" w:space="0" w:color="000000"/>
              <w:bottom w:val="single" w:sz="6" w:space="0" w:color="000000"/>
              <w:right w:val="single" w:sz="6" w:space="0" w:color="000000"/>
            </w:tcBorders>
          </w:tcPr>
          <w:p w:rsidR="006D2CB3" w:rsidRPr="00217AAA" w:rsidRDefault="006D2CB3" w:rsidP="006D2CB3">
            <w:pPr>
              <w:spacing w:line="240" w:lineRule="auto"/>
              <w:ind w:firstLine="0"/>
              <w:rPr>
                <w:color w:val="121212"/>
                <w:lang w:val="uk-UA"/>
              </w:rPr>
            </w:pPr>
            <w:r w:rsidRPr="00217AAA">
              <w:rPr>
                <w:color w:val="121212"/>
                <w:lang w:val="uk-UA"/>
              </w:rPr>
              <w:t>1.1. Тендерна пропозиція подається в електронному вигляді через електронну систему закупівель шляхом заповнення електронних форм з окремими полями, де зазначається інформація про ціну, інформація від учасника процедури закупівлі про його відповідність кваліфікаційним критеріям, наявність/відсутність підстав, установлених у статті 17 Закону і в цій тендерній документації, та шляхом завантаження необхідних документів, що вимагаються замовником у цій тендерній документації, а саме:</w:t>
            </w:r>
          </w:p>
          <w:p w:rsidR="006D2CB3" w:rsidRPr="00505765" w:rsidRDefault="006D2CB3" w:rsidP="00505765">
            <w:pPr>
              <w:pStyle w:val="a5"/>
              <w:numPr>
                <w:ilvl w:val="0"/>
                <w:numId w:val="5"/>
              </w:numPr>
              <w:spacing w:line="240" w:lineRule="auto"/>
              <w:rPr>
                <w:color w:val="121212"/>
                <w:lang w:val="uk-UA"/>
              </w:rPr>
            </w:pPr>
            <w:r w:rsidRPr="00505765">
              <w:rPr>
                <w:color w:val="121212"/>
                <w:lang w:val="uk-UA"/>
              </w:rPr>
              <w:t xml:space="preserve">інформації та документів, що підтверджують відповідність учасника кваліфікаційним критеріям (згідно </w:t>
            </w:r>
            <w:r w:rsidR="00505765" w:rsidRPr="00505765">
              <w:rPr>
                <w:color w:val="121212"/>
                <w:lang w:val="uk-UA"/>
              </w:rPr>
              <w:t xml:space="preserve">з </w:t>
            </w:r>
            <w:r w:rsidRPr="00505765">
              <w:rPr>
                <w:color w:val="121212"/>
                <w:lang w:val="uk-UA"/>
              </w:rPr>
              <w:t>додатк</w:t>
            </w:r>
            <w:r w:rsidR="00505765" w:rsidRPr="00505765">
              <w:rPr>
                <w:color w:val="121212"/>
                <w:lang w:val="uk-UA"/>
              </w:rPr>
              <w:t>ом</w:t>
            </w:r>
            <w:r w:rsidRPr="00505765">
              <w:rPr>
                <w:color w:val="121212"/>
                <w:lang w:val="uk-UA"/>
              </w:rPr>
              <w:t xml:space="preserve"> № 1 до тендерної документації); </w:t>
            </w:r>
          </w:p>
          <w:p w:rsidR="006D2CB3" w:rsidRPr="00505765" w:rsidRDefault="006D2CB3" w:rsidP="00505765">
            <w:pPr>
              <w:pStyle w:val="a5"/>
              <w:numPr>
                <w:ilvl w:val="0"/>
                <w:numId w:val="5"/>
              </w:numPr>
              <w:spacing w:line="240" w:lineRule="auto"/>
              <w:rPr>
                <w:color w:val="121212"/>
                <w:lang w:val="uk-UA"/>
              </w:rPr>
            </w:pPr>
            <w:r w:rsidRPr="00505765">
              <w:rPr>
                <w:color w:val="121212"/>
                <w:lang w:val="uk-UA"/>
              </w:rPr>
              <w:t xml:space="preserve">інформації щодо відповідності учасника вимогам, визначеним у статті 17 Закону (згідно </w:t>
            </w:r>
            <w:r w:rsidR="00505765" w:rsidRPr="00505765">
              <w:rPr>
                <w:color w:val="121212"/>
                <w:lang w:val="uk-UA"/>
              </w:rPr>
              <w:t xml:space="preserve">з </w:t>
            </w:r>
            <w:proofErr w:type="spellStart"/>
            <w:r w:rsidRPr="00505765">
              <w:rPr>
                <w:color w:val="121212"/>
                <w:lang w:val="uk-UA"/>
              </w:rPr>
              <w:t>додатк</w:t>
            </w:r>
            <w:r w:rsidR="00505765" w:rsidRPr="00505765">
              <w:rPr>
                <w:color w:val="121212"/>
                <w:lang w:val="uk-UA"/>
              </w:rPr>
              <w:t>о</w:t>
            </w:r>
            <w:proofErr w:type="spellEnd"/>
            <w:r w:rsidRPr="00505765">
              <w:rPr>
                <w:color w:val="121212"/>
                <w:lang w:val="uk-UA"/>
              </w:rPr>
              <w:t xml:space="preserve"> № 2 до тендерної документації);</w:t>
            </w:r>
          </w:p>
          <w:p w:rsidR="006D2CB3" w:rsidRPr="00505765" w:rsidRDefault="006D2CB3" w:rsidP="00505765">
            <w:pPr>
              <w:pStyle w:val="a5"/>
              <w:numPr>
                <w:ilvl w:val="0"/>
                <w:numId w:val="5"/>
              </w:numPr>
              <w:spacing w:line="240" w:lineRule="auto"/>
              <w:rPr>
                <w:color w:val="121212"/>
                <w:lang w:val="uk-UA"/>
              </w:rPr>
            </w:pPr>
            <w:r w:rsidRPr="00505765">
              <w:rPr>
                <w:color w:val="121212"/>
                <w:lang w:val="uk-UA"/>
              </w:rPr>
              <w:t xml:space="preserve">інформації про необхідні технічні, якісні та кількісні характеристики предмета закупівлі, що повинна складатись з документів, зазначених у додатку № 3 до тендерної документації; </w:t>
            </w:r>
          </w:p>
          <w:p w:rsidR="006D2CB3" w:rsidRPr="00505765" w:rsidRDefault="006D2CB3" w:rsidP="00505765">
            <w:pPr>
              <w:pStyle w:val="a5"/>
              <w:numPr>
                <w:ilvl w:val="0"/>
                <w:numId w:val="5"/>
              </w:numPr>
              <w:spacing w:line="240" w:lineRule="auto"/>
              <w:rPr>
                <w:color w:val="121212"/>
                <w:lang w:val="uk-UA"/>
              </w:rPr>
            </w:pPr>
            <w:r w:rsidRPr="00505765">
              <w:rPr>
                <w:color w:val="121212"/>
                <w:lang w:val="uk-UA"/>
              </w:rPr>
              <w:t>документів, що підтверджують повноваження уповноваженої особи або представника учасника процедури закупівлі щодо підпису документів тендерної пропозиції</w:t>
            </w:r>
            <w:r w:rsidR="00B9027B" w:rsidRPr="00505765">
              <w:rPr>
                <w:color w:val="121212"/>
                <w:lang w:val="uk-UA"/>
              </w:rPr>
              <w:t xml:space="preserve"> та договору про закупівлю</w:t>
            </w:r>
            <w:r w:rsidRPr="00505765">
              <w:rPr>
                <w:color w:val="121212"/>
                <w:lang w:val="uk-UA"/>
              </w:rPr>
              <w:t xml:space="preserve"> (згідно вимог п. 1.5 цього розділу тендерної документації);</w:t>
            </w:r>
          </w:p>
          <w:p w:rsidR="006D2CB3" w:rsidRPr="00505765" w:rsidRDefault="006D2CB3" w:rsidP="00505765">
            <w:pPr>
              <w:pStyle w:val="a5"/>
              <w:numPr>
                <w:ilvl w:val="0"/>
                <w:numId w:val="5"/>
              </w:numPr>
              <w:spacing w:line="240" w:lineRule="auto"/>
              <w:rPr>
                <w:color w:val="121212"/>
                <w:lang w:val="uk-UA"/>
              </w:rPr>
            </w:pPr>
            <w:r w:rsidRPr="00505765">
              <w:rPr>
                <w:color w:val="121212"/>
                <w:lang w:val="uk-UA"/>
              </w:rPr>
              <w:t xml:space="preserve">інформації про учасника (згідно додатку № 4 до тендерної документації); </w:t>
            </w:r>
          </w:p>
          <w:p w:rsidR="006D2CB3" w:rsidRPr="00505765" w:rsidRDefault="006D2CB3" w:rsidP="00505765">
            <w:pPr>
              <w:pStyle w:val="a5"/>
              <w:numPr>
                <w:ilvl w:val="0"/>
                <w:numId w:val="5"/>
              </w:numPr>
              <w:spacing w:line="240" w:lineRule="auto"/>
              <w:rPr>
                <w:color w:val="121212"/>
                <w:lang w:val="uk-UA"/>
              </w:rPr>
            </w:pPr>
            <w:r w:rsidRPr="00505765">
              <w:rPr>
                <w:color w:val="121212"/>
                <w:lang w:val="uk-UA"/>
              </w:rPr>
              <w:t>інших документів, необхідність подання яких у складі тендерної пропозиції передбачена умовами цієї документації.</w:t>
            </w:r>
          </w:p>
          <w:p w:rsidR="006D2CB3" w:rsidRPr="00217AAA" w:rsidRDefault="006D2CB3" w:rsidP="006D2CB3">
            <w:pPr>
              <w:spacing w:line="240" w:lineRule="auto"/>
              <w:ind w:firstLine="0"/>
              <w:rPr>
                <w:color w:val="121212"/>
                <w:lang w:val="uk-UA"/>
              </w:rPr>
            </w:pPr>
            <w:r w:rsidRPr="00217AAA">
              <w:rPr>
                <w:color w:val="121212"/>
                <w:lang w:val="uk-UA"/>
              </w:rPr>
              <w:t>1.2. Кожен учасник має право подати тільки одну тендерну пропозицію.</w:t>
            </w:r>
          </w:p>
          <w:p w:rsidR="006D2CB3" w:rsidRPr="00217AAA" w:rsidRDefault="006D2CB3" w:rsidP="006D2CB3">
            <w:pPr>
              <w:widowControl w:val="0"/>
              <w:shd w:val="clear" w:color="auto" w:fill="FFFFFF"/>
              <w:spacing w:line="240" w:lineRule="auto"/>
              <w:ind w:firstLine="0"/>
              <w:rPr>
                <w:lang w:val="uk-UA"/>
              </w:rPr>
            </w:pPr>
            <w:r w:rsidRPr="00217AAA">
              <w:rPr>
                <w:lang w:val="uk-UA"/>
              </w:rPr>
              <w:t>Тендерні пропозиції після закінчення кінцевого строку їх подання або ціна яких перевищує очікувану вартість предмета закупівлі не приймаються електронною системою закупівель.</w:t>
            </w:r>
          </w:p>
          <w:p w:rsidR="00B9027B" w:rsidRPr="00217AAA" w:rsidRDefault="006D2CB3" w:rsidP="006D2CB3">
            <w:pPr>
              <w:widowControl w:val="0"/>
              <w:shd w:val="clear" w:color="auto" w:fill="FFFFFF"/>
              <w:spacing w:line="240" w:lineRule="auto"/>
              <w:ind w:firstLine="0"/>
              <w:rPr>
                <w:lang w:val="uk-UA"/>
              </w:rPr>
            </w:pPr>
            <w:r w:rsidRPr="00217AAA">
              <w:rPr>
                <w:lang w:val="uk-UA"/>
              </w:rPr>
              <w:t xml:space="preserve">Отримана тендерна пропозиція вноситься автоматично до реєстру, форма якого встановлюється Уповноваженим органом. </w:t>
            </w:r>
          </w:p>
          <w:p w:rsidR="006D2CB3" w:rsidRPr="00217AAA" w:rsidRDefault="006D2CB3" w:rsidP="006D2CB3">
            <w:pPr>
              <w:widowControl w:val="0"/>
              <w:shd w:val="clear" w:color="auto" w:fill="FFFFFF"/>
              <w:spacing w:line="240" w:lineRule="auto"/>
              <w:ind w:firstLine="0"/>
              <w:rPr>
                <w:lang w:val="uk-UA"/>
              </w:rPr>
            </w:pPr>
            <w:r w:rsidRPr="00217AAA">
              <w:rPr>
                <w:lang w:val="uk-UA"/>
              </w:rPr>
              <w:t xml:space="preserve">Учасник процедури закупівлі має право </w:t>
            </w:r>
            <w:proofErr w:type="spellStart"/>
            <w:r w:rsidRPr="00217AAA">
              <w:rPr>
                <w:lang w:val="uk-UA"/>
              </w:rPr>
              <w:t>внести</w:t>
            </w:r>
            <w:proofErr w:type="spellEnd"/>
            <w:r w:rsidRPr="00217AAA">
              <w:rPr>
                <w:lang w:val="uk-UA"/>
              </w:rPr>
              <w:t xml:space="preserve">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p w:rsidR="006D2CB3" w:rsidRPr="00217AAA" w:rsidRDefault="006D2CB3" w:rsidP="006D2CB3">
            <w:pPr>
              <w:spacing w:line="240" w:lineRule="auto"/>
              <w:ind w:firstLine="0"/>
              <w:rPr>
                <w:color w:val="121212"/>
                <w:lang w:val="uk-UA"/>
              </w:rPr>
            </w:pPr>
          </w:p>
          <w:p w:rsidR="006D2CB3" w:rsidRPr="00217AAA" w:rsidRDefault="006D2CB3" w:rsidP="006D2CB3">
            <w:pPr>
              <w:widowControl w:val="0"/>
              <w:shd w:val="clear" w:color="auto" w:fill="FFFFFF"/>
              <w:tabs>
                <w:tab w:val="left" w:pos="542"/>
              </w:tabs>
              <w:spacing w:line="240" w:lineRule="auto"/>
              <w:ind w:firstLine="0"/>
              <w:rPr>
                <w:lang w:val="uk-UA"/>
              </w:rPr>
            </w:pPr>
            <w:r w:rsidRPr="00217AAA">
              <w:rPr>
                <w:lang w:val="uk-UA"/>
              </w:rPr>
              <w:t xml:space="preserve">1.3. Під час використання електронної системи закупівель з метою подання тендерних пропозицій та їх оцінки документи, що вимагаються замовником у </w:t>
            </w:r>
            <w:r w:rsidR="00505765">
              <w:rPr>
                <w:lang w:val="uk-UA"/>
              </w:rPr>
              <w:t>т</w:t>
            </w:r>
            <w:r w:rsidRPr="00217AAA">
              <w:rPr>
                <w:lang w:val="uk-UA"/>
              </w:rPr>
              <w:t>ендерній документації,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w:t>
            </w:r>
          </w:p>
          <w:p w:rsidR="006D2CB3" w:rsidRPr="00217AAA" w:rsidRDefault="006D2CB3" w:rsidP="006D2CB3">
            <w:pPr>
              <w:widowControl w:val="0"/>
              <w:shd w:val="clear" w:color="auto" w:fill="FFFFFF"/>
              <w:tabs>
                <w:tab w:val="left" w:pos="542"/>
              </w:tabs>
              <w:spacing w:line="240" w:lineRule="auto"/>
              <w:ind w:firstLine="0"/>
              <w:rPr>
                <w:lang w:val="uk-UA"/>
              </w:rPr>
            </w:pPr>
            <w:r w:rsidRPr="00217AAA">
              <w:rPr>
                <w:lang w:val="uk-UA"/>
              </w:rPr>
              <w:t>Тендерна пропозиція повинна бути підписана кваліфікованим електронним підписом.</w:t>
            </w:r>
          </w:p>
          <w:p w:rsidR="006D2CB3" w:rsidRPr="00217AAA" w:rsidRDefault="006D2CB3" w:rsidP="006D2CB3">
            <w:pPr>
              <w:widowControl w:val="0"/>
              <w:shd w:val="clear" w:color="auto" w:fill="FFFFFF"/>
              <w:spacing w:line="240" w:lineRule="auto"/>
              <w:ind w:firstLine="0"/>
              <w:rPr>
                <w:lang w:val="uk-UA"/>
              </w:rPr>
            </w:pPr>
            <w:r w:rsidRPr="00217AAA">
              <w:rPr>
                <w:color w:val="000000"/>
                <w:highlight w:val="white"/>
                <w:lang w:val="uk-UA"/>
              </w:rPr>
              <w:t xml:space="preserve">Замовником не вимагається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із накладанням кваліфікованого електронного підпису/електронного цифрового підпису. </w:t>
            </w:r>
          </w:p>
          <w:p w:rsidR="006D2CB3" w:rsidRPr="00217AAA" w:rsidRDefault="006D2CB3" w:rsidP="006D2CB3">
            <w:pPr>
              <w:spacing w:line="240" w:lineRule="auto"/>
              <w:ind w:firstLine="0"/>
              <w:rPr>
                <w:color w:val="121212"/>
                <w:lang w:val="uk-UA"/>
              </w:rPr>
            </w:pPr>
          </w:p>
          <w:p w:rsidR="00B9027B" w:rsidRPr="00217AAA" w:rsidRDefault="006D2CB3" w:rsidP="006D2CB3">
            <w:pPr>
              <w:spacing w:line="240" w:lineRule="auto"/>
              <w:ind w:firstLine="0"/>
              <w:rPr>
                <w:color w:val="121212"/>
                <w:lang w:val="uk-UA"/>
              </w:rPr>
            </w:pPr>
            <w:bookmarkStart w:id="0" w:name="_heading=h.gjdgxs" w:colFirst="0" w:colLast="0"/>
            <w:bookmarkEnd w:id="0"/>
            <w:r w:rsidRPr="00217AAA">
              <w:rPr>
                <w:color w:val="121212"/>
                <w:lang w:val="uk-UA"/>
              </w:rPr>
              <w:t xml:space="preserve">1.5. Повноваження щодо підпису документів тендерної пропозиції уповноваженої особи учасника процедури закупівлі підтверджується: </w:t>
            </w:r>
          </w:p>
          <w:p w:rsidR="00B9027B" w:rsidRPr="00217AAA" w:rsidRDefault="006D2CB3" w:rsidP="006D2CB3">
            <w:pPr>
              <w:spacing w:line="240" w:lineRule="auto"/>
              <w:ind w:firstLine="0"/>
              <w:rPr>
                <w:color w:val="121212"/>
                <w:lang w:val="uk-UA"/>
              </w:rPr>
            </w:pPr>
            <w:r w:rsidRPr="00217AAA">
              <w:rPr>
                <w:b/>
                <w:color w:val="121212"/>
                <w:lang w:val="uk-UA"/>
              </w:rPr>
              <w:t>для посадових (службових) осіб учасника</w:t>
            </w:r>
            <w:r w:rsidRPr="00217AAA">
              <w:rPr>
                <w:color w:val="121212"/>
                <w:lang w:val="uk-UA"/>
              </w:rPr>
              <w:t xml:space="preserve">, </w:t>
            </w:r>
            <w:r w:rsidRPr="00217AAA">
              <w:rPr>
                <w:b/>
                <w:color w:val="121212"/>
                <w:lang w:val="uk-UA"/>
              </w:rPr>
              <w:t>які уповноважені підписувати документи пропозиції та вчиняти інші юридично значущі дії від імені учасника на підставі положень установчих документів</w:t>
            </w:r>
            <w:r w:rsidRPr="00217AAA">
              <w:rPr>
                <w:color w:val="121212"/>
                <w:lang w:val="uk-UA"/>
              </w:rPr>
              <w:t xml:space="preserve"> </w:t>
            </w:r>
            <w:r w:rsidR="00790B6C">
              <w:rPr>
                <w:color w:val="121212"/>
                <w:lang w:val="uk-UA"/>
              </w:rPr>
              <w:t>—</w:t>
            </w:r>
            <w:r w:rsidRPr="00217AAA">
              <w:rPr>
                <w:color w:val="121212"/>
                <w:lang w:val="uk-UA"/>
              </w:rPr>
              <w:t xml:space="preserve"> розпорядчий документ про призначення (обрання) на посаду відповідної особи (наказ про призначення) та протокол зборів засновників, тощо; </w:t>
            </w:r>
          </w:p>
          <w:p w:rsidR="006D2CB3" w:rsidRPr="00217AAA" w:rsidRDefault="006D2CB3" w:rsidP="006D2CB3">
            <w:pPr>
              <w:spacing w:line="240" w:lineRule="auto"/>
              <w:ind w:firstLine="0"/>
              <w:rPr>
                <w:color w:val="121212"/>
                <w:lang w:val="uk-UA"/>
              </w:rPr>
            </w:pPr>
            <w:r w:rsidRPr="00217AAA">
              <w:rPr>
                <w:b/>
                <w:color w:val="121212"/>
                <w:lang w:val="uk-UA"/>
              </w:rPr>
              <w:t>для осіб, що уповноважені представляти інтереси учасника під час проведення процедури закупівлі, та які не входять до кола осіб, які представляють інтереси учасника без довіреності</w:t>
            </w:r>
            <w:r w:rsidR="00C00CFA">
              <w:rPr>
                <w:b/>
                <w:color w:val="121212"/>
                <w:lang w:val="uk-UA"/>
              </w:rPr>
              <w:t>,</w:t>
            </w:r>
            <w:r w:rsidRPr="00217AAA">
              <w:rPr>
                <w:color w:val="121212"/>
                <w:lang w:val="uk-UA"/>
              </w:rPr>
              <w:t xml:space="preserve"> </w:t>
            </w:r>
            <w:r w:rsidR="00790B6C">
              <w:rPr>
                <w:color w:val="121212"/>
                <w:lang w:val="uk-UA"/>
              </w:rPr>
              <w:t>—</w:t>
            </w:r>
            <w:r w:rsidRPr="00217AAA">
              <w:rPr>
                <w:color w:val="121212"/>
                <w:lang w:val="uk-UA"/>
              </w:rPr>
              <w:t xml:space="preserve"> довіреність, оформлена відповідно до вимог чинного законодавства, із зазначенням повноважень повіреного, разом з документами, що відповідно до цього пункту підтверджують повноваження посадової (службової) особи учасника, що підписала від імені учасника вказану довіреність.</w:t>
            </w:r>
          </w:p>
          <w:p w:rsidR="006D2CB3" w:rsidRPr="00217AAA" w:rsidRDefault="006D2CB3" w:rsidP="006D2CB3">
            <w:pPr>
              <w:spacing w:line="240" w:lineRule="auto"/>
              <w:ind w:firstLine="0"/>
              <w:rPr>
                <w:color w:val="121212"/>
                <w:lang w:val="uk-UA"/>
              </w:rPr>
            </w:pPr>
          </w:p>
          <w:p w:rsidR="006D2CB3" w:rsidRPr="00217AAA" w:rsidRDefault="006D2CB3" w:rsidP="006D2CB3">
            <w:pPr>
              <w:spacing w:line="240" w:lineRule="auto"/>
              <w:ind w:firstLine="0"/>
              <w:rPr>
                <w:color w:val="121212"/>
                <w:lang w:val="uk-UA"/>
              </w:rPr>
            </w:pPr>
            <w:r w:rsidRPr="00217AAA">
              <w:rPr>
                <w:color w:val="121212"/>
                <w:lang w:val="uk-UA"/>
              </w:rPr>
              <w:t xml:space="preserve">У разі якщо тендерна пропозиція подається об'єднанням учасників, до неї обов'язково включається документ про створення такого об'єднання.  </w:t>
            </w:r>
          </w:p>
          <w:p w:rsidR="006D2CB3" w:rsidRPr="00217AAA" w:rsidRDefault="006D2CB3" w:rsidP="006D2CB3">
            <w:pPr>
              <w:spacing w:line="240" w:lineRule="auto"/>
              <w:ind w:firstLine="0"/>
              <w:rPr>
                <w:color w:val="121212"/>
                <w:lang w:val="uk-UA"/>
              </w:rPr>
            </w:pPr>
          </w:p>
          <w:p w:rsidR="006D2CB3" w:rsidRPr="00217AAA" w:rsidRDefault="006D2CB3" w:rsidP="006D2CB3">
            <w:pPr>
              <w:spacing w:line="240" w:lineRule="auto"/>
              <w:ind w:firstLine="0"/>
              <w:rPr>
                <w:color w:val="121212"/>
                <w:lang w:val="uk-UA"/>
              </w:rPr>
            </w:pPr>
            <w:r w:rsidRPr="00217AAA">
              <w:rPr>
                <w:color w:val="121212"/>
                <w:lang w:val="uk-UA"/>
              </w:rPr>
              <w:t xml:space="preserve">1.6. Документи, що не передбачені законодавством для учасників </w:t>
            </w:r>
            <w:r w:rsidR="00790B6C">
              <w:rPr>
                <w:color w:val="121212"/>
                <w:lang w:val="uk-UA"/>
              </w:rPr>
              <w:t>—</w:t>
            </w:r>
            <w:r w:rsidRPr="00217AAA">
              <w:rPr>
                <w:color w:val="121212"/>
                <w:lang w:val="uk-UA"/>
              </w:rPr>
              <w:t xml:space="preserve"> юридичних, фізичних осіб, у тому числі фізичних осіб </w:t>
            </w:r>
            <w:r w:rsidR="00790B6C">
              <w:rPr>
                <w:color w:val="121212"/>
                <w:lang w:val="uk-UA"/>
              </w:rPr>
              <w:t>—</w:t>
            </w:r>
            <w:r w:rsidR="00C00CFA">
              <w:rPr>
                <w:color w:val="121212"/>
                <w:lang w:val="uk-UA"/>
              </w:rPr>
              <w:t xml:space="preserve"> </w:t>
            </w:r>
            <w:r w:rsidRPr="00217AAA">
              <w:rPr>
                <w:color w:val="121212"/>
                <w:lang w:val="uk-UA"/>
              </w:rPr>
              <w:t xml:space="preserve">підприємців, не подаються ними у складі тендерної пропозиції. Відсутність документів, що не передбачені законодавством для учасників </w:t>
            </w:r>
            <w:r w:rsidR="00790B6C">
              <w:rPr>
                <w:color w:val="121212"/>
                <w:lang w:val="uk-UA"/>
              </w:rPr>
              <w:t>—</w:t>
            </w:r>
            <w:r w:rsidRPr="00217AAA">
              <w:rPr>
                <w:color w:val="121212"/>
                <w:lang w:val="uk-UA"/>
              </w:rPr>
              <w:t xml:space="preserve"> юридичних, фізичних осіб, у тому числі фізичних осіб </w:t>
            </w:r>
            <w:r w:rsidR="00790B6C">
              <w:rPr>
                <w:color w:val="121212"/>
                <w:lang w:val="uk-UA"/>
              </w:rPr>
              <w:t>—</w:t>
            </w:r>
            <w:r w:rsidRPr="00217AAA">
              <w:rPr>
                <w:color w:val="121212"/>
                <w:lang w:val="uk-UA"/>
              </w:rPr>
              <w:t xml:space="preserve"> підприємців, у складі тендерної пропозиції, не може бути підставою для її відхилення замовником.</w:t>
            </w:r>
          </w:p>
          <w:p w:rsidR="006D2CB3" w:rsidRPr="00217AAA" w:rsidRDefault="006D2CB3" w:rsidP="006D2CB3">
            <w:pPr>
              <w:spacing w:line="240" w:lineRule="auto"/>
              <w:ind w:firstLine="0"/>
              <w:rPr>
                <w:color w:val="121212"/>
                <w:lang w:val="uk-UA"/>
              </w:rPr>
            </w:pPr>
          </w:p>
          <w:p w:rsidR="006D2CB3" w:rsidRPr="00217AAA" w:rsidRDefault="006D2CB3" w:rsidP="006D2CB3">
            <w:pPr>
              <w:spacing w:line="240" w:lineRule="auto"/>
              <w:ind w:firstLine="0"/>
              <w:rPr>
                <w:lang w:val="uk-UA"/>
              </w:rPr>
            </w:pPr>
            <w:r w:rsidRPr="00217AAA">
              <w:rPr>
                <w:color w:val="121212"/>
                <w:lang w:val="uk-UA"/>
              </w:rPr>
              <w:t xml:space="preserve">1.7. </w:t>
            </w:r>
            <w:r w:rsidRPr="00217AAA">
              <w:rPr>
                <w:color w:val="000000"/>
                <w:highlight w:val="white"/>
                <w:lang w:val="uk-UA"/>
              </w:rPr>
              <w:t>Не підлягає розкриттю інформація, що обґрунтовано визначена учасником як конфіденційна, у тому числі що містить персональні дані. </w:t>
            </w:r>
            <w:r w:rsidRPr="00217AAA">
              <w:rPr>
                <w:lang w:val="uk-UA"/>
              </w:rPr>
              <w:t>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установлених статтею 17 Закону.</w:t>
            </w:r>
          </w:p>
          <w:p w:rsidR="006D2CB3" w:rsidRPr="00217AAA" w:rsidRDefault="006D2CB3" w:rsidP="006D2CB3">
            <w:pPr>
              <w:spacing w:line="240" w:lineRule="auto"/>
              <w:ind w:firstLine="0"/>
              <w:rPr>
                <w:lang w:val="uk-UA"/>
              </w:rPr>
            </w:pPr>
          </w:p>
          <w:p w:rsidR="006D2CB3" w:rsidRPr="00217AAA" w:rsidRDefault="006D2CB3" w:rsidP="00C00CFA">
            <w:pPr>
              <w:spacing w:line="240" w:lineRule="auto"/>
              <w:ind w:firstLine="0"/>
              <w:rPr>
                <w:lang w:val="uk-UA"/>
              </w:rPr>
            </w:pPr>
            <w:r w:rsidRPr="00217AAA">
              <w:rPr>
                <w:lang w:val="uk-UA"/>
              </w:rPr>
              <w:t>1.8. Учасник</w:t>
            </w:r>
            <w:r w:rsidR="00C00CFA">
              <w:rPr>
                <w:lang w:val="uk-UA"/>
              </w:rPr>
              <w:t>и-</w:t>
            </w:r>
            <w:r w:rsidRPr="00217AAA">
              <w:rPr>
                <w:lang w:val="uk-UA"/>
              </w:rPr>
              <w:t xml:space="preserve">нерезиденти подають документи, що передбачені вимогами цієї тендерної документації, відповідно до законодавства країни їх реєстрації. Якщо документ не передбачений законодавством країни реєстрації учасника нерезидента, він подає довідку у довільній формі із </w:t>
            </w:r>
            <w:proofErr w:type="spellStart"/>
            <w:r w:rsidRPr="00217AAA">
              <w:rPr>
                <w:lang w:val="uk-UA"/>
              </w:rPr>
              <w:t>обгрунтуванням</w:t>
            </w:r>
            <w:proofErr w:type="spellEnd"/>
            <w:r w:rsidRPr="00217AAA">
              <w:rPr>
                <w:lang w:val="uk-UA"/>
              </w:rPr>
              <w:t xml:space="preserve"> відсутності відповідного документа. Ненадання такої довідки прирівнюється до н</w:t>
            </w:r>
            <w:r w:rsidR="00C00CFA">
              <w:rPr>
                <w:lang w:val="uk-UA"/>
              </w:rPr>
              <w:t>енадання відповідного документа</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C00CFA">
            <w:pPr>
              <w:spacing w:line="240" w:lineRule="auto"/>
              <w:ind w:firstLine="0"/>
              <w:rPr>
                <w:b/>
                <w:color w:val="121212"/>
                <w:lang w:val="uk-UA"/>
              </w:rPr>
            </w:pPr>
            <w:r>
              <w:rPr>
                <w:b/>
                <w:color w:val="121212"/>
                <w:lang w:val="uk-UA"/>
              </w:rPr>
              <w:t>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Забезпечення </w:t>
            </w:r>
            <w:r w:rsidRPr="00217AAA">
              <w:rPr>
                <w:b/>
                <w:lang w:val="uk-UA"/>
              </w:rPr>
              <w:t>тендерної пропозиції</w:t>
            </w:r>
          </w:p>
        </w:tc>
        <w:tc>
          <w:tcPr>
            <w:tcW w:w="7051" w:type="dxa"/>
            <w:tcBorders>
              <w:top w:val="single" w:sz="6" w:space="0" w:color="000000"/>
              <w:left w:val="single" w:sz="6" w:space="0" w:color="000000"/>
              <w:bottom w:val="single" w:sz="6" w:space="0" w:color="000000"/>
              <w:right w:val="single" w:sz="6" w:space="0" w:color="000000"/>
            </w:tcBorders>
          </w:tcPr>
          <w:p w:rsidR="00B9027B" w:rsidRPr="00217AAA" w:rsidRDefault="00B9027B">
            <w:pPr>
              <w:shd w:val="clear" w:color="auto" w:fill="FFFFFF"/>
              <w:spacing w:line="240" w:lineRule="auto"/>
              <w:ind w:firstLine="0"/>
              <w:rPr>
                <w:b/>
                <w:lang w:val="uk-UA"/>
              </w:rPr>
            </w:pPr>
            <w:r w:rsidRPr="00217AAA">
              <w:rPr>
                <w:b/>
                <w:lang w:val="uk-UA"/>
              </w:rPr>
              <w:t>У разі якщо вимагається у формі банківської гарантії:</w:t>
            </w:r>
          </w:p>
          <w:p w:rsidR="00C04B30" w:rsidRPr="00217AAA" w:rsidRDefault="000426DD">
            <w:pPr>
              <w:shd w:val="clear" w:color="auto" w:fill="FFFFFF"/>
              <w:spacing w:line="240" w:lineRule="auto"/>
              <w:ind w:firstLine="0"/>
              <w:rPr>
                <w:lang w:val="uk-UA"/>
              </w:rPr>
            </w:pPr>
            <w:r w:rsidRPr="00217AAA">
              <w:rPr>
                <w:lang w:val="uk-UA"/>
              </w:rPr>
              <w:t xml:space="preserve">Забезпечення тендерної пропозиції </w:t>
            </w:r>
            <w:r w:rsidR="00790B6C">
              <w:rPr>
                <w:lang w:val="uk-UA"/>
              </w:rPr>
              <w:t>—</w:t>
            </w:r>
            <w:r w:rsidRPr="00217AAA">
              <w:rPr>
                <w:lang w:val="uk-UA"/>
              </w:rPr>
              <w:t xml:space="preserve"> банківська гарантія надається учасником у вигляді: електронного документ</w:t>
            </w:r>
            <w:r w:rsidR="00C00CFA">
              <w:rPr>
                <w:lang w:val="uk-UA"/>
              </w:rPr>
              <w:t>а</w:t>
            </w:r>
            <w:r w:rsidRPr="00217AAA">
              <w:rPr>
                <w:lang w:val="uk-UA"/>
              </w:rPr>
              <w:t>.</w:t>
            </w:r>
          </w:p>
          <w:p w:rsidR="00C04B30" w:rsidRPr="00217AAA" w:rsidRDefault="000426DD">
            <w:pPr>
              <w:shd w:val="clear" w:color="auto" w:fill="FFFFFF"/>
              <w:spacing w:line="240" w:lineRule="auto"/>
              <w:ind w:firstLine="0"/>
              <w:rPr>
                <w:lang w:val="uk-UA"/>
              </w:rPr>
            </w:pPr>
            <w:r w:rsidRPr="00217AAA">
              <w:rPr>
                <w:lang w:val="uk-UA"/>
              </w:rPr>
              <w:t>Електронний документ повинен бути складений із дотриманням вимог Закону України «Про електронні документи та електронний документообіг» і Закону України «Про електронні довірчі послуги», містити кваліфікований електронний підпис (КЕП) уповноваженої особи банку-гаранта та повинен дозволяти перевірку такого підпису.</w:t>
            </w:r>
          </w:p>
          <w:p w:rsidR="00C04B30" w:rsidRPr="00217AAA" w:rsidRDefault="000426DD">
            <w:pPr>
              <w:shd w:val="clear" w:color="auto" w:fill="FFFFFF"/>
              <w:spacing w:line="240" w:lineRule="auto"/>
              <w:ind w:firstLine="0"/>
              <w:rPr>
                <w:lang w:val="uk-UA"/>
              </w:rPr>
            </w:pPr>
            <w:r w:rsidRPr="00217AAA">
              <w:rPr>
                <w:lang w:val="uk-UA"/>
              </w:rPr>
              <w:t>Банківська гарантія може надаватись:</w:t>
            </w:r>
          </w:p>
          <w:p w:rsidR="00C04B30" w:rsidRPr="00C00CFA" w:rsidRDefault="000426DD" w:rsidP="00C00CFA">
            <w:pPr>
              <w:pStyle w:val="a5"/>
              <w:numPr>
                <w:ilvl w:val="0"/>
                <w:numId w:val="7"/>
              </w:numPr>
              <w:shd w:val="clear" w:color="auto" w:fill="FFFFFF"/>
              <w:spacing w:line="240" w:lineRule="auto"/>
              <w:rPr>
                <w:lang w:val="uk-UA"/>
              </w:rPr>
            </w:pPr>
            <w:r w:rsidRPr="00C00CFA">
              <w:rPr>
                <w:lang w:val="uk-UA"/>
              </w:rPr>
              <w:t>разом з файлом «p7s» ( із накладанням КЕП</w:t>
            </w:r>
            <w:r w:rsidR="00DE653F" w:rsidRPr="00C00CFA">
              <w:rPr>
                <w:lang w:val="uk-UA"/>
              </w:rPr>
              <w:t>)</w:t>
            </w:r>
          </w:p>
          <w:p w:rsidR="00C04B30" w:rsidRPr="00217AAA" w:rsidRDefault="000426DD">
            <w:pPr>
              <w:shd w:val="clear" w:color="auto" w:fill="FFFFFF"/>
              <w:spacing w:line="240" w:lineRule="auto"/>
              <w:rPr>
                <w:lang w:val="uk-UA"/>
              </w:rPr>
            </w:pPr>
            <w:r w:rsidRPr="00217AAA">
              <w:rPr>
                <w:lang w:val="uk-UA"/>
              </w:rPr>
              <w:t>або</w:t>
            </w:r>
          </w:p>
          <w:p w:rsidR="00C04B30" w:rsidRPr="00C00CFA" w:rsidRDefault="000426DD" w:rsidP="00C00CFA">
            <w:pPr>
              <w:pStyle w:val="a5"/>
              <w:numPr>
                <w:ilvl w:val="0"/>
                <w:numId w:val="7"/>
              </w:numPr>
              <w:shd w:val="clear" w:color="auto" w:fill="FFFFFF"/>
              <w:spacing w:line="240" w:lineRule="auto"/>
              <w:rPr>
                <w:lang w:val="uk-UA"/>
              </w:rPr>
            </w:pPr>
            <w:r w:rsidRPr="00C00CFA">
              <w:rPr>
                <w:lang w:val="uk-UA"/>
              </w:rPr>
              <w:t>у вигляді файлу в форматі, придатному для перевірки достовірності видачі банківської гарантії банком та накладення кваліфікованого електронного підпису (КЕП) уповноваженої посадової особи банку-гаранта.</w:t>
            </w:r>
          </w:p>
          <w:p w:rsidR="00C04B30" w:rsidRPr="00217AAA" w:rsidRDefault="000426DD">
            <w:pPr>
              <w:shd w:val="clear" w:color="auto" w:fill="FFFFFF"/>
              <w:spacing w:line="240" w:lineRule="auto"/>
              <w:ind w:firstLine="0"/>
              <w:rPr>
                <w:lang w:val="uk-UA"/>
              </w:rPr>
            </w:pPr>
            <w:r w:rsidRPr="00217AAA">
              <w:rPr>
                <w:lang w:val="uk-UA"/>
              </w:rPr>
              <w:t xml:space="preserve">Форма та зміст банківської гарантії повинні відповідати вимогам Положення про порядок здійснення банками операцій за гарантіями в національній та іноземних валютах, затвердженого </w:t>
            </w:r>
            <w:r w:rsidR="00C00CFA">
              <w:rPr>
                <w:lang w:val="uk-UA"/>
              </w:rPr>
              <w:t>п</w:t>
            </w:r>
            <w:r w:rsidRPr="00217AAA">
              <w:rPr>
                <w:lang w:val="uk-UA"/>
              </w:rPr>
              <w:t>остановою Правління Національного Банку України від 15.12.2004 № 639, зареєстрованого в Міністерстві юстиції України 13.01.2005 за № 41/10321.</w:t>
            </w:r>
          </w:p>
          <w:p w:rsidR="00C04B30" w:rsidRPr="00217AAA" w:rsidRDefault="000426DD">
            <w:pPr>
              <w:shd w:val="clear" w:color="auto" w:fill="FFFFFF"/>
              <w:spacing w:line="240" w:lineRule="auto"/>
              <w:ind w:firstLine="0"/>
              <w:rPr>
                <w:lang w:val="uk-UA"/>
              </w:rPr>
            </w:pPr>
            <w:r w:rsidRPr="00217AAA">
              <w:rPr>
                <w:lang w:val="uk-UA"/>
              </w:rPr>
              <w:t>Банківська гарантія повинна містити посилання на закупівлю в електронній системі закупівель із зазначення номера закупівлі та цю тендерну документацію з урахуванням останніх змін, що вносилис</w:t>
            </w:r>
            <w:r w:rsidR="00DF0E55" w:rsidRPr="00217AAA">
              <w:rPr>
                <w:lang w:val="uk-UA"/>
              </w:rPr>
              <w:t>ь</w:t>
            </w:r>
            <w:r w:rsidRPr="00217AAA">
              <w:rPr>
                <w:lang w:val="uk-UA"/>
              </w:rPr>
              <w:t>.</w:t>
            </w:r>
          </w:p>
          <w:p w:rsidR="00C04B30" w:rsidRPr="00217AAA" w:rsidRDefault="000426DD">
            <w:pPr>
              <w:shd w:val="clear" w:color="auto" w:fill="FFFFFF"/>
              <w:spacing w:line="240" w:lineRule="auto"/>
              <w:ind w:firstLine="0"/>
              <w:rPr>
                <w:lang w:val="uk-UA"/>
              </w:rPr>
            </w:pPr>
            <w:r w:rsidRPr="00217AAA">
              <w:rPr>
                <w:lang w:val="uk-UA"/>
              </w:rPr>
              <w:t xml:space="preserve">Розмір забезпечення тендерної пропозиції: </w:t>
            </w:r>
          </w:p>
          <w:p w:rsidR="00C04B30" w:rsidRPr="00217AAA" w:rsidRDefault="000426DD">
            <w:pPr>
              <w:shd w:val="clear" w:color="auto" w:fill="FFFFFF"/>
              <w:spacing w:line="240" w:lineRule="auto"/>
              <w:ind w:firstLine="454"/>
              <w:rPr>
                <w:b/>
                <w:u w:val="single"/>
                <w:lang w:val="uk-UA"/>
              </w:rPr>
            </w:pPr>
            <w:r w:rsidRPr="00217AAA">
              <w:rPr>
                <w:b/>
                <w:highlight w:val="yellow"/>
                <w:u w:val="single"/>
                <w:lang w:val="uk-UA"/>
              </w:rPr>
              <w:t>……………………………………..</w:t>
            </w:r>
          </w:p>
          <w:p w:rsidR="00C04B30" w:rsidRPr="00217AAA" w:rsidRDefault="00C04B30">
            <w:pPr>
              <w:shd w:val="clear" w:color="auto" w:fill="FFFFFF"/>
              <w:spacing w:line="240" w:lineRule="auto"/>
              <w:rPr>
                <w:color w:val="000000"/>
                <w:lang w:val="uk-UA"/>
              </w:rPr>
            </w:pPr>
          </w:p>
          <w:p w:rsidR="00C04B30" w:rsidRPr="00217AAA" w:rsidRDefault="000426DD">
            <w:pPr>
              <w:shd w:val="clear" w:color="auto" w:fill="FFFFFF"/>
              <w:spacing w:line="240" w:lineRule="auto"/>
              <w:ind w:firstLine="0"/>
              <w:rPr>
                <w:lang w:val="uk-UA"/>
              </w:rPr>
            </w:pPr>
            <w:r w:rsidRPr="00217AAA">
              <w:rPr>
                <w:lang w:val="uk-UA"/>
              </w:rPr>
              <w:t xml:space="preserve">Строк дії забезпечення тендерної пропозиції: не менше </w:t>
            </w:r>
            <w:r w:rsidR="00B9027B" w:rsidRPr="00217AAA">
              <w:rPr>
                <w:lang w:val="uk-UA"/>
              </w:rPr>
              <w:t>___</w:t>
            </w:r>
            <w:r w:rsidRPr="00217AAA">
              <w:rPr>
                <w:lang w:val="uk-UA"/>
              </w:rPr>
              <w:t xml:space="preserve"> днів з дати кінцевого строку подання тендерних пропозицій.</w:t>
            </w:r>
          </w:p>
          <w:p w:rsidR="00C04B30" w:rsidRPr="00217AAA" w:rsidRDefault="000426DD">
            <w:pPr>
              <w:shd w:val="clear" w:color="auto" w:fill="FFFFFF"/>
              <w:spacing w:line="240" w:lineRule="auto"/>
              <w:ind w:firstLine="0"/>
              <w:rPr>
                <w:lang w:val="uk-UA"/>
              </w:rPr>
            </w:pPr>
            <w:r w:rsidRPr="00217AAA">
              <w:rPr>
                <w:lang w:val="uk-UA"/>
              </w:rPr>
              <w:t xml:space="preserve">Гарантія повинна бути безумовною. Банківська гарантія не має містити умов, що ускладнюють або унеможливлюють задоволення вимог замовника з отримання грошових коштів від гаранта по забезпеченню, наданому учасником у формі тендерної гарантії, в тому числі умов окремих угод між банком-гарантом та учасником, вимог щодо надання листів або інших документів за підписом учасника або третіх осіб, що підтверджують факт настання гарантійного випадку. Гарантія не може бути відкликана гарантом. Банківським установам рекомендовано вказувати у колонтитулах тендерної гарантії посилання на програмний комплекс, яким накладено КЕП або вказати метод перевірення справжності гарантії. </w:t>
            </w:r>
          </w:p>
          <w:p w:rsidR="00C04B30" w:rsidRPr="00217AAA" w:rsidRDefault="000426DD">
            <w:pPr>
              <w:shd w:val="clear" w:color="auto" w:fill="FFFFFF"/>
              <w:spacing w:line="240" w:lineRule="auto"/>
              <w:ind w:firstLine="0"/>
              <w:rPr>
                <w:lang w:val="uk-UA"/>
              </w:rPr>
            </w:pPr>
            <w:r w:rsidRPr="00217AAA">
              <w:rPr>
                <w:lang w:val="uk-UA"/>
              </w:rPr>
              <w:t>Тендерна пропозиція, що не супроводжується забезпеченням (в т</w:t>
            </w:r>
            <w:r w:rsidR="00C00CFA">
              <w:rPr>
                <w:lang w:val="uk-UA"/>
              </w:rPr>
              <w:t>ому числі,</w:t>
            </w:r>
            <w:r w:rsidRPr="00217AAA">
              <w:rPr>
                <w:lang w:val="uk-UA"/>
              </w:rPr>
              <w:t xml:space="preserve"> якщо надане учасником забезпечення не відповідає вимогам тендерної документації), відхиляється Замовником.</w:t>
            </w:r>
          </w:p>
          <w:p w:rsidR="00C04B30" w:rsidRDefault="000426DD" w:rsidP="00217AAA">
            <w:pPr>
              <w:tabs>
                <w:tab w:val="left" w:pos="271"/>
                <w:tab w:val="left" w:pos="542"/>
              </w:tabs>
              <w:spacing w:line="240" w:lineRule="auto"/>
              <w:ind w:firstLine="0"/>
              <w:rPr>
                <w:lang w:val="uk-UA"/>
              </w:rPr>
            </w:pPr>
            <w:r w:rsidRPr="00217AAA">
              <w:rPr>
                <w:lang w:val="uk-UA"/>
              </w:rPr>
              <w:t xml:space="preserve">Банківські реквізити Замовника: </w:t>
            </w:r>
          </w:p>
          <w:p w:rsidR="00C00CFA" w:rsidRPr="00217AAA" w:rsidRDefault="00C00CFA" w:rsidP="00217AAA">
            <w:pPr>
              <w:tabs>
                <w:tab w:val="left" w:pos="271"/>
                <w:tab w:val="left" w:pos="542"/>
              </w:tabs>
              <w:spacing w:line="240" w:lineRule="auto"/>
              <w:ind w:firstLine="0"/>
              <w:rPr>
                <w:color w:val="121212"/>
                <w:lang w:val="uk-UA"/>
              </w:rPr>
            </w:pPr>
            <w:r>
              <w:rPr>
                <w:lang w:val="uk-UA"/>
              </w:rPr>
              <w:t>___________________________</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C00CFA">
            <w:pPr>
              <w:spacing w:line="240" w:lineRule="auto"/>
              <w:ind w:firstLine="0"/>
              <w:rPr>
                <w:b/>
                <w:color w:val="121212"/>
                <w:lang w:val="uk-UA"/>
              </w:rPr>
            </w:pPr>
            <w:r>
              <w:rPr>
                <w:b/>
                <w:color w:val="121212"/>
                <w:lang w:val="uk-UA"/>
              </w:rPr>
              <w:t>3</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Умови повернення чи неповернення забезпечення </w:t>
            </w:r>
            <w:r w:rsidRPr="00217AAA">
              <w:rPr>
                <w:b/>
                <w:lang w:val="uk-UA"/>
              </w:rPr>
              <w:t>тендерної пропозиції</w:t>
            </w:r>
            <w:r w:rsidRPr="00217AAA">
              <w:rPr>
                <w:b/>
                <w:color w:val="121212"/>
                <w:lang w:val="uk-UA"/>
              </w:rPr>
              <w:t xml:space="preserve">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Забезпечення тендерної пропозиції не повертається у разі:</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1) 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дійсними;</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 xml:space="preserve">2) </w:t>
            </w:r>
            <w:proofErr w:type="spellStart"/>
            <w:r w:rsidRPr="00217AAA">
              <w:rPr>
                <w:lang w:val="uk-UA"/>
              </w:rPr>
              <w:t>непідписання</w:t>
            </w:r>
            <w:proofErr w:type="spellEnd"/>
            <w:r w:rsidRPr="00217AAA">
              <w:rPr>
                <w:lang w:val="uk-UA"/>
              </w:rPr>
              <w:t xml:space="preserve"> договору про закупівлю учасником, який став переможцем тендеру;</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 xml:space="preserve">3) ненадання переможцем процедури закупівлі у строк, визначений частиною </w:t>
            </w:r>
            <w:r w:rsidR="00C00CFA">
              <w:rPr>
                <w:lang w:val="uk-UA"/>
              </w:rPr>
              <w:t>6</w:t>
            </w:r>
            <w:r w:rsidRPr="00217AAA">
              <w:rPr>
                <w:lang w:val="uk-UA"/>
              </w:rPr>
              <w:t xml:space="preserve"> статті 17 Закону, документів, що підтверджують відсутність підстав, установлених статтею 17 Закону;</w:t>
            </w:r>
          </w:p>
          <w:p w:rsidR="00C04B30" w:rsidRPr="00217AAA" w:rsidRDefault="000426DD">
            <w:pPr>
              <w:widowControl w:val="0"/>
              <w:shd w:val="clear" w:color="auto" w:fill="FFFFFF"/>
              <w:tabs>
                <w:tab w:val="left" w:pos="271"/>
                <w:tab w:val="left" w:pos="542"/>
              </w:tabs>
              <w:spacing w:line="240" w:lineRule="auto"/>
              <w:ind w:firstLine="0"/>
              <w:rPr>
                <w:strike/>
                <w:lang w:val="uk-UA"/>
              </w:rPr>
            </w:pPr>
            <w:r w:rsidRPr="00217AAA">
              <w:rPr>
                <w:lang w:val="uk-UA"/>
              </w:rPr>
              <w:t>4) ненадання переможцем процедури закупівлі забезпечення виконання договору про закупівлю після отримання повідомлення про намір укласти договір про закупівлю, якщо надання такого забезпечення передбачено тендерною документацією.</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Забезпечення тендерної пропозиції повертається учаснику в разі:</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1) закінчення строку дії тендерної пропозиції та забезпечення тендерної пропозиції, зазначеного в тендерній документації;</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2) укладення договору про закупівлю з учасником, який став переможцем процедури закупівлі;</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3) відкликання тендерної пропозиції до закінчення строку її подання;</w:t>
            </w: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 xml:space="preserve">4) закінчення тендеру в разі </w:t>
            </w:r>
            <w:proofErr w:type="spellStart"/>
            <w:r w:rsidRPr="00217AAA">
              <w:rPr>
                <w:lang w:val="uk-UA"/>
              </w:rPr>
              <w:t>неукладення</w:t>
            </w:r>
            <w:proofErr w:type="spellEnd"/>
            <w:r w:rsidRPr="00217AAA">
              <w:rPr>
                <w:lang w:val="uk-UA"/>
              </w:rPr>
              <w:t xml:space="preserve"> договору про закупівлю з жодним з учасників, які подали тендерні пропозиції.</w:t>
            </w:r>
          </w:p>
          <w:p w:rsidR="00217AAA" w:rsidRDefault="00217AAA">
            <w:pPr>
              <w:widowControl w:val="0"/>
              <w:shd w:val="clear" w:color="auto" w:fill="FFFFFF"/>
              <w:tabs>
                <w:tab w:val="left" w:pos="271"/>
                <w:tab w:val="left" w:pos="542"/>
              </w:tabs>
              <w:spacing w:line="240" w:lineRule="auto"/>
              <w:ind w:firstLine="0"/>
              <w:rPr>
                <w:lang w:val="uk-UA"/>
              </w:rPr>
            </w:pPr>
          </w:p>
          <w:p w:rsidR="00C04B30" w:rsidRPr="00217AAA" w:rsidRDefault="000426DD">
            <w:pPr>
              <w:widowControl w:val="0"/>
              <w:shd w:val="clear" w:color="auto" w:fill="FFFFFF"/>
              <w:tabs>
                <w:tab w:val="left" w:pos="271"/>
                <w:tab w:val="left" w:pos="542"/>
              </w:tabs>
              <w:spacing w:line="240" w:lineRule="auto"/>
              <w:ind w:firstLine="0"/>
              <w:rPr>
                <w:lang w:val="uk-UA"/>
              </w:rPr>
            </w:pPr>
            <w:r w:rsidRPr="00217AAA">
              <w:rPr>
                <w:lang w:val="uk-UA"/>
              </w:rPr>
              <w:t xml:space="preserve">За зверненням учасника, яким було надано забезпечення тендерної пропозиції, замовник повідомляє установу, що видала такому учаснику гарантію, про настання підстави для повернення забезпечення тендерної пропозиції протягом п’яти днів з дня настання однієї з підстав, визначених частиною </w:t>
            </w:r>
            <w:r w:rsidR="00C00CFA">
              <w:rPr>
                <w:lang w:val="uk-UA"/>
              </w:rPr>
              <w:t>4</w:t>
            </w:r>
            <w:r w:rsidRPr="00217AAA">
              <w:rPr>
                <w:lang w:val="uk-UA"/>
              </w:rPr>
              <w:t xml:space="preserve"> статті 25 Закону.</w:t>
            </w:r>
          </w:p>
          <w:p w:rsidR="00217AAA" w:rsidRDefault="00217AAA">
            <w:pPr>
              <w:pBdr>
                <w:top w:val="nil"/>
                <w:left w:val="nil"/>
                <w:bottom w:val="nil"/>
                <w:right w:val="nil"/>
                <w:between w:val="nil"/>
              </w:pBdr>
              <w:shd w:val="clear" w:color="auto" w:fill="FFFFFF"/>
              <w:spacing w:line="240" w:lineRule="auto"/>
              <w:ind w:firstLine="0"/>
              <w:rPr>
                <w:rFonts w:eastAsia="Times New Roman"/>
                <w:color w:val="000000"/>
                <w:lang w:val="uk-UA"/>
              </w:rPr>
            </w:pP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121212"/>
                <w:lang w:val="uk-UA"/>
              </w:rPr>
            </w:pPr>
            <w:r w:rsidRPr="00217AAA">
              <w:rPr>
                <w:rFonts w:eastAsia="Times New Roman"/>
                <w:color w:val="000000"/>
                <w:lang w:val="uk-UA"/>
              </w:rPr>
              <w:t>Кошти, що надійшли як забезпечення тендерної пропозиції, якщо вони не повертаються учаснику у випадках, визначених Законом, перер</w:t>
            </w:r>
            <w:r w:rsidR="00C00CFA">
              <w:rPr>
                <w:rFonts w:eastAsia="Times New Roman"/>
                <w:color w:val="000000"/>
                <w:lang w:val="uk-UA"/>
              </w:rPr>
              <w:t>аховуються на рахунок Замовника</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rsidP="00C00CFA">
            <w:pPr>
              <w:spacing w:line="240" w:lineRule="auto"/>
              <w:ind w:firstLine="0"/>
              <w:rPr>
                <w:b/>
                <w:color w:val="121212"/>
                <w:lang w:val="uk-UA"/>
              </w:rPr>
            </w:pPr>
            <w:r w:rsidRPr="00217AAA">
              <w:rPr>
                <w:b/>
                <w:color w:val="121212"/>
                <w:lang w:val="uk-UA"/>
              </w:rPr>
              <w:t>4</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Строк, протягом якого </w:t>
            </w:r>
            <w:r w:rsidRPr="00217AAA">
              <w:rPr>
                <w:b/>
                <w:lang w:val="uk-UA"/>
              </w:rPr>
              <w:t>тендерні пропозиції</w:t>
            </w:r>
            <w:r w:rsidRPr="00217AAA">
              <w:rPr>
                <w:b/>
                <w:color w:val="121212"/>
                <w:lang w:val="uk-UA"/>
              </w:rPr>
              <w:t xml:space="preserve"> є дійсними</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 xml:space="preserve">4.1. Тендерні пропозиції вважаються дійсними протягом </w:t>
            </w:r>
            <w:r w:rsidR="00B9027B" w:rsidRPr="00217AAA">
              <w:rPr>
                <w:color w:val="121212"/>
                <w:lang w:val="uk-UA"/>
              </w:rPr>
              <w:t>____</w:t>
            </w:r>
            <w:r w:rsidRPr="00217AAA">
              <w:rPr>
                <w:color w:val="121212"/>
                <w:lang w:val="uk-UA"/>
              </w:rPr>
              <w:t xml:space="preserve"> днів із дати кінцевого строку подання тендерних пропозицій.</w:t>
            </w:r>
            <w:r w:rsidR="00DE653F" w:rsidRPr="00217AAA">
              <w:rPr>
                <w:color w:val="121212"/>
                <w:lang w:val="uk-UA"/>
              </w:rPr>
              <w:t xml:space="preserve"> </w:t>
            </w:r>
          </w:p>
          <w:p w:rsidR="00C04B30" w:rsidRPr="00217AAA" w:rsidRDefault="000426DD">
            <w:pPr>
              <w:spacing w:line="240" w:lineRule="auto"/>
              <w:ind w:firstLine="0"/>
              <w:rPr>
                <w:color w:val="121212"/>
                <w:lang w:val="uk-UA"/>
              </w:rPr>
            </w:pPr>
            <w:r w:rsidRPr="00217AAA">
              <w:rPr>
                <w:color w:val="121212"/>
                <w:lang w:val="uk-UA"/>
              </w:rPr>
              <w:t>4.2. До закінчення цього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rsidR="00C04B30" w:rsidRPr="00C00CFA" w:rsidRDefault="000426DD" w:rsidP="00C00CFA">
            <w:pPr>
              <w:pStyle w:val="a5"/>
              <w:numPr>
                <w:ilvl w:val="0"/>
                <w:numId w:val="8"/>
              </w:numPr>
              <w:spacing w:line="240" w:lineRule="auto"/>
              <w:rPr>
                <w:color w:val="121212"/>
                <w:lang w:val="uk-UA"/>
              </w:rPr>
            </w:pPr>
            <w:r w:rsidRPr="00C00CFA">
              <w:rPr>
                <w:color w:val="121212"/>
                <w:lang w:val="uk-UA"/>
              </w:rPr>
              <w:t>відхилити таку вимогу;</w:t>
            </w:r>
          </w:p>
          <w:p w:rsidR="00C04B30" w:rsidRPr="00C00CFA" w:rsidRDefault="000426DD" w:rsidP="00C00CFA">
            <w:pPr>
              <w:pStyle w:val="a5"/>
              <w:numPr>
                <w:ilvl w:val="0"/>
                <w:numId w:val="8"/>
              </w:numPr>
              <w:spacing w:line="240" w:lineRule="auto"/>
              <w:rPr>
                <w:color w:val="121212"/>
                <w:lang w:val="uk-UA"/>
              </w:rPr>
            </w:pPr>
            <w:r w:rsidRPr="00C00CFA">
              <w:rPr>
                <w:color w:val="121212"/>
                <w:lang w:val="uk-UA"/>
              </w:rPr>
              <w:t>погодитися з вимогою та продовжити строк дії поданої ним тендерної пропозиції.</w:t>
            </w:r>
            <w:r w:rsidR="00DE653F" w:rsidRPr="00C00CFA">
              <w:rPr>
                <w:color w:val="121212"/>
                <w:lang w:val="uk-UA"/>
              </w:rPr>
              <w:t xml:space="preserve"> Учасник у складі тендерної пр</w:t>
            </w:r>
            <w:r w:rsidR="00C00CFA">
              <w:rPr>
                <w:color w:val="121212"/>
                <w:lang w:val="uk-UA"/>
              </w:rPr>
              <w:t>опозиції надає відповідну згоду</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C00CFA">
            <w:pPr>
              <w:spacing w:line="240" w:lineRule="auto"/>
              <w:ind w:firstLine="0"/>
              <w:rPr>
                <w:b/>
                <w:color w:val="121212"/>
                <w:lang w:val="uk-UA"/>
              </w:rPr>
            </w:pPr>
            <w:r>
              <w:rPr>
                <w:b/>
                <w:color w:val="121212"/>
                <w:lang w:val="uk-UA"/>
              </w:rPr>
              <w:t>5</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Кваліфікаційні критерії до учасників та вимоги, встановлені статтею 17 Закону</w:t>
            </w:r>
          </w:p>
        </w:tc>
        <w:tc>
          <w:tcPr>
            <w:tcW w:w="7051" w:type="dxa"/>
            <w:tcBorders>
              <w:top w:val="single" w:sz="6" w:space="0" w:color="000000"/>
              <w:left w:val="single" w:sz="6" w:space="0" w:color="000000"/>
              <w:bottom w:val="single" w:sz="6" w:space="0" w:color="000000"/>
              <w:right w:val="single" w:sz="6" w:space="0" w:color="000000"/>
            </w:tcBorders>
          </w:tcPr>
          <w:p w:rsidR="00BF2BBF" w:rsidRPr="00217AAA" w:rsidRDefault="00BF2BBF" w:rsidP="00BF2BBF">
            <w:pPr>
              <w:widowControl w:val="0"/>
              <w:shd w:val="clear" w:color="auto" w:fill="FFFFFF"/>
              <w:spacing w:line="240" w:lineRule="auto"/>
              <w:ind w:firstLine="16"/>
              <w:rPr>
                <w:lang w:val="uk-UA"/>
              </w:rPr>
            </w:pPr>
            <w:r w:rsidRPr="00217AAA">
              <w:rPr>
                <w:lang w:val="uk-UA"/>
              </w:rPr>
              <w:t>5.1. Замовник вимагає від учасників процедури закупівлі подання ними документально підтвердженої інформації про їх</w:t>
            </w:r>
            <w:r w:rsidR="00C00CFA">
              <w:rPr>
                <w:lang w:val="uk-UA"/>
              </w:rPr>
              <w:t>ню</w:t>
            </w:r>
            <w:r w:rsidRPr="00217AAA">
              <w:rPr>
                <w:lang w:val="uk-UA"/>
              </w:rPr>
              <w:t xml:space="preserve"> відповідність кваліфікаційним критеріям згідно </w:t>
            </w:r>
            <w:r w:rsidR="00C00CFA">
              <w:rPr>
                <w:lang w:val="uk-UA"/>
              </w:rPr>
              <w:t xml:space="preserve">з </w:t>
            </w:r>
            <w:r w:rsidRPr="00217AAA">
              <w:rPr>
                <w:lang w:val="uk-UA"/>
              </w:rPr>
              <w:t>додатк</w:t>
            </w:r>
            <w:r w:rsidR="00C00CFA">
              <w:rPr>
                <w:lang w:val="uk-UA"/>
              </w:rPr>
              <w:t>ом</w:t>
            </w:r>
            <w:r w:rsidRPr="00217AAA">
              <w:rPr>
                <w:lang w:val="uk-UA"/>
              </w:rPr>
              <w:t xml:space="preserve"> № 1 </w:t>
            </w:r>
            <w:r w:rsidR="00C00CFA">
              <w:rPr>
                <w:lang w:val="uk-UA"/>
              </w:rPr>
              <w:t xml:space="preserve">до </w:t>
            </w:r>
            <w:r w:rsidRPr="00217AAA">
              <w:rPr>
                <w:lang w:val="uk-UA"/>
              </w:rPr>
              <w:t xml:space="preserve">цієї тендерної документації. </w:t>
            </w:r>
          </w:p>
          <w:p w:rsidR="00BF2BBF" w:rsidRPr="00217AAA" w:rsidRDefault="00BF2BBF" w:rsidP="00BF2BBF">
            <w:pPr>
              <w:widowControl w:val="0"/>
              <w:shd w:val="clear" w:color="auto" w:fill="FFFFFF"/>
              <w:spacing w:line="240" w:lineRule="auto"/>
              <w:ind w:firstLine="16"/>
              <w:rPr>
                <w:lang w:val="uk-UA"/>
              </w:rPr>
            </w:pPr>
            <w:r w:rsidRPr="00217AAA">
              <w:rPr>
                <w:lang w:val="uk-UA"/>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rsidR="00BF2BBF" w:rsidRPr="00217AAA" w:rsidRDefault="00BF2BBF" w:rsidP="00BF2BBF">
            <w:pPr>
              <w:widowControl w:val="0"/>
              <w:shd w:val="clear" w:color="auto" w:fill="FFFFFF"/>
              <w:spacing w:line="240" w:lineRule="auto"/>
              <w:ind w:firstLine="16"/>
              <w:rPr>
                <w:lang w:val="uk-UA"/>
              </w:rPr>
            </w:pPr>
          </w:p>
          <w:p w:rsidR="00BF2BBF" w:rsidRPr="00217AAA" w:rsidRDefault="00BF2BBF" w:rsidP="00BF2BBF">
            <w:pPr>
              <w:widowControl w:val="0"/>
              <w:shd w:val="clear" w:color="auto" w:fill="FFFFFF"/>
              <w:spacing w:line="240" w:lineRule="auto"/>
              <w:ind w:firstLine="16"/>
              <w:rPr>
                <w:lang w:val="uk-UA"/>
              </w:rPr>
            </w:pPr>
            <w:r w:rsidRPr="00217AAA">
              <w:rPr>
                <w:lang w:val="uk-UA"/>
              </w:rPr>
              <w:t>5.2. Підстави для відмови в участі у процедурі закупівлі встановлені статтею 17 Закону, а саме:</w:t>
            </w: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Замовник приймає рішення про відмову учаснику в участі у процедурі закупівлі та зобов’язаний відхилити тендерну пропозицію учасника або відмовити в участі у переговорній процедурі закупівлі (крім випадків, зазначених у пунктах 2, 4, 5 частини </w:t>
            </w:r>
            <w:r w:rsidR="00C00CFA">
              <w:rPr>
                <w:lang w:val="uk-UA"/>
              </w:rPr>
              <w:t>2</w:t>
            </w:r>
            <w:r w:rsidRPr="00217AAA">
              <w:rPr>
                <w:lang w:val="uk-UA"/>
              </w:rPr>
              <w:t xml:space="preserve"> статті 40 Закону) в разі, якщо:</w:t>
            </w:r>
          </w:p>
          <w:p w:rsidR="00BF2BBF" w:rsidRPr="00217AAA" w:rsidRDefault="00BF2BBF" w:rsidP="00BF2BBF">
            <w:pPr>
              <w:widowControl w:val="0"/>
              <w:shd w:val="clear" w:color="auto" w:fill="FFFFFF"/>
              <w:spacing w:line="240" w:lineRule="auto"/>
              <w:ind w:firstLine="16"/>
              <w:rPr>
                <w:lang w:val="uk-UA"/>
              </w:rPr>
            </w:pPr>
            <w:r w:rsidRPr="00217AAA">
              <w:rPr>
                <w:lang w:val="uk-UA"/>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w:t>
            </w: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2) відомості про юридичну особу, яка є учасником процедури закупівлі, </w:t>
            </w:r>
            <w:proofErr w:type="spellStart"/>
            <w:r w:rsidRPr="00217AAA">
              <w:rPr>
                <w:lang w:val="uk-UA"/>
              </w:rPr>
              <w:t>внесено</w:t>
            </w:r>
            <w:proofErr w:type="spellEnd"/>
            <w:r w:rsidRPr="00217AAA">
              <w:rPr>
                <w:lang w:val="uk-UA"/>
              </w:rPr>
              <w:t xml:space="preserve"> до Єдиного державного реєстру осіб, які вчинили корупційні або пов’язані з корупцією правопорушення;</w:t>
            </w:r>
          </w:p>
          <w:p w:rsidR="00BF2BBF" w:rsidRPr="00217AAA" w:rsidRDefault="00BF2BBF" w:rsidP="00BF2BBF">
            <w:pPr>
              <w:widowControl w:val="0"/>
              <w:shd w:val="clear" w:color="auto" w:fill="FFFFFF"/>
              <w:spacing w:line="240" w:lineRule="auto"/>
              <w:ind w:firstLine="16"/>
              <w:rPr>
                <w:lang w:val="uk-UA"/>
              </w:rPr>
            </w:pPr>
            <w:r w:rsidRPr="00217AAA">
              <w:rPr>
                <w:lang w:val="uk-UA"/>
              </w:rPr>
              <w:t>3) службову (посадову) особу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корупційного правопорушення або правопорушення, пов’язаного з корупцією;</w:t>
            </w: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4) суб’єкт господарювання (учасник) протягом останніх трьох років притягувався до відповідальності за порушення, передбачене пунктом 4 частини </w:t>
            </w:r>
            <w:r w:rsidR="00414509">
              <w:rPr>
                <w:lang w:val="uk-UA"/>
              </w:rPr>
              <w:t>2</w:t>
            </w:r>
            <w:r w:rsidRPr="00217AAA">
              <w:rPr>
                <w:lang w:val="uk-UA"/>
              </w:rPr>
              <w:t xml:space="preserve"> статті 6, пунктом 1 статті 50 Закону України </w:t>
            </w:r>
            <w:r w:rsidR="00414509">
              <w:rPr>
                <w:lang w:val="uk-UA"/>
              </w:rPr>
              <w:t>«</w:t>
            </w:r>
            <w:r w:rsidRPr="00217AAA">
              <w:rPr>
                <w:lang w:val="uk-UA"/>
              </w:rPr>
              <w:t>Про захист економічної конкуренції</w:t>
            </w:r>
            <w:r w:rsidR="00414509">
              <w:rPr>
                <w:lang w:val="uk-UA"/>
              </w:rPr>
              <w:t>»</w:t>
            </w:r>
            <w:r w:rsidRPr="00217AAA">
              <w:rPr>
                <w:lang w:val="uk-UA"/>
              </w:rPr>
              <w:t xml:space="preserve">, у вигляді вчинення </w:t>
            </w:r>
            <w:proofErr w:type="spellStart"/>
            <w:r w:rsidRPr="00217AAA">
              <w:rPr>
                <w:lang w:val="uk-UA"/>
              </w:rPr>
              <w:t>антиконкурентних</w:t>
            </w:r>
            <w:proofErr w:type="spellEnd"/>
            <w:r w:rsidRPr="00217AAA">
              <w:rPr>
                <w:lang w:val="uk-UA"/>
              </w:rPr>
              <w:t xml:space="preserve"> узгоджених дій, що стосуються спотворення результатів тендерів;</w:t>
            </w:r>
          </w:p>
          <w:p w:rsidR="00BF2BBF" w:rsidRPr="00217AAA" w:rsidRDefault="00BF2BBF" w:rsidP="00BF2BBF">
            <w:pPr>
              <w:widowControl w:val="0"/>
              <w:shd w:val="clear" w:color="auto" w:fill="FFFFFF"/>
              <w:spacing w:line="240" w:lineRule="auto"/>
              <w:ind w:firstLine="16"/>
              <w:rPr>
                <w:lang w:val="uk-UA"/>
              </w:rPr>
            </w:pPr>
            <w:r w:rsidRPr="00217AAA">
              <w:rPr>
                <w:lang w:val="uk-UA"/>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у встановленому законом порядку;</w:t>
            </w:r>
          </w:p>
          <w:p w:rsidR="00BF2BBF" w:rsidRPr="00217AAA" w:rsidRDefault="00BF2BBF" w:rsidP="00BF2BBF">
            <w:pPr>
              <w:widowControl w:val="0"/>
              <w:shd w:val="clear" w:color="auto" w:fill="FFFFFF"/>
              <w:spacing w:line="240" w:lineRule="auto"/>
              <w:ind w:firstLine="16"/>
              <w:rPr>
                <w:lang w:val="uk-UA"/>
              </w:rPr>
            </w:pPr>
            <w:r w:rsidRPr="00217AAA">
              <w:rPr>
                <w:lang w:val="uk-UA"/>
              </w:rPr>
              <w:t>6) службова (посадова) особа учасника процедури закупівлі, яка підписала тендерну пропозицію (або уповноважена на підписання договору в разі переговорної процедури закупівлі), була засуджена за кримінальне правопорушення, вчинене з корисливих мотивів (зокрема, пов’язане з хабарництвом, шахрайством та відмиванням коштів), судимість з якої не знято або не погашено у встановленому законом порядку;</w:t>
            </w:r>
          </w:p>
          <w:p w:rsidR="00BF2BBF" w:rsidRPr="00217AAA" w:rsidRDefault="00BF2BBF" w:rsidP="00BF2BBF">
            <w:pPr>
              <w:widowControl w:val="0"/>
              <w:shd w:val="clear" w:color="auto" w:fill="FFFFFF"/>
              <w:spacing w:line="240" w:lineRule="auto"/>
              <w:ind w:firstLine="16"/>
              <w:rPr>
                <w:lang w:val="uk-UA"/>
              </w:rPr>
            </w:pPr>
            <w:r w:rsidRPr="00217AAA">
              <w:rPr>
                <w:lang w:val="uk-UA"/>
              </w:rPr>
              <w:t>7) тендерна пропозиція подана учасником конкурентної процедури закупівлі або участь у переговорній процедурі бере учасник, який є пов’язаною особою з іншими учасниками процедури закупівлі та/або з уповноваженою особою (особами), та/або з керівником замовника;</w:t>
            </w:r>
          </w:p>
          <w:p w:rsidR="00BF2BBF" w:rsidRPr="00217AAA" w:rsidRDefault="00BF2BBF" w:rsidP="00BF2BBF">
            <w:pPr>
              <w:widowControl w:val="0"/>
              <w:shd w:val="clear" w:color="auto" w:fill="FFFFFF"/>
              <w:spacing w:line="240" w:lineRule="auto"/>
              <w:ind w:firstLine="16"/>
              <w:rPr>
                <w:lang w:val="uk-UA"/>
              </w:rPr>
            </w:pPr>
            <w:r w:rsidRPr="00217AAA">
              <w:rPr>
                <w:lang w:val="uk-UA"/>
              </w:rPr>
              <w:t>8) учасник процедури закупівлі визнаний у встановленому законом порядку банкрутом та стосовно нього відкрита ліквідаційна процедура;</w:t>
            </w: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9) у Єдиному державному реєстрі юридичних осіб, фізичних осіб </w:t>
            </w:r>
            <w:r w:rsidR="00790B6C">
              <w:rPr>
                <w:lang w:val="uk-UA"/>
              </w:rPr>
              <w:t>—</w:t>
            </w:r>
            <w:r w:rsidRPr="00217AAA">
              <w:rPr>
                <w:lang w:val="uk-UA"/>
              </w:rPr>
              <w:t xml:space="preserve"> підприємців та громадських формувань відсутня інформація, передбачена пунктом 9 частини </w:t>
            </w:r>
            <w:r w:rsidR="00414509">
              <w:rPr>
                <w:lang w:val="uk-UA"/>
              </w:rPr>
              <w:t>2</w:t>
            </w:r>
            <w:r w:rsidRPr="00217AAA">
              <w:rPr>
                <w:lang w:val="uk-UA"/>
              </w:rPr>
              <w:t xml:space="preserve"> статті 9 Закону України </w:t>
            </w:r>
            <w:r w:rsidR="00414509">
              <w:rPr>
                <w:lang w:val="uk-UA"/>
              </w:rPr>
              <w:t>«</w:t>
            </w:r>
            <w:r w:rsidRPr="00217AAA">
              <w:rPr>
                <w:lang w:val="uk-UA"/>
              </w:rPr>
              <w:t xml:space="preserve">Про державну реєстрацію юридичних осіб, фізичних осіб </w:t>
            </w:r>
            <w:r w:rsidR="00790B6C">
              <w:rPr>
                <w:lang w:val="uk-UA"/>
              </w:rPr>
              <w:t>—</w:t>
            </w:r>
            <w:r w:rsidRPr="00217AAA">
              <w:rPr>
                <w:lang w:val="uk-UA"/>
              </w:rPr>
              <w:t xml:space="preserve"> підприємців та громадських формувань</w:t>
            </w:r>
            <w:r w:rsidR="00414509">
              <w:rPr>
                <w:lang w:val="uk-UA"/>
              </w:rPr>
              <w:t>»</w:t>
            </w:r>
            <w:r w:rsidRPr="00217AAA">
              <w:rPr>
                <w:lang w:val="uk-UA"/>
              </w:rPr>
              <w:t xml:space="preserve"> (крім нерезидентів);</w:t>
            </w:r>
          </w:p>
          <w:p w:rsidR="00BF2BBF" w:rsidRPr="00217AAA" w:rsidRDefault="00BF2BBF" w:rsidP="00BF2BBF">
            <w:pPr>
              <w:widowControl w:val="0"/>
              <w:shd w:val="clear" w:color="auto" w:fill="FFFFFF"/>
              <w:spacing w:line="240" w:lineRule="auto"/>
              <w:ind w:firstLine="16"/>
              <w:rPr>
                <w:lang w:val="uk-UA"/>
              </w:rPr>
            </w:pPr>
            <w:r w:rsidRPr="00217AAA">
              <w:rPr>
                <w:lang w:val="uk-UA"/>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(у тому числі за лотом);</w:t>
            </w: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11) учасник процедури закупівлі є особою, до якої застосовано санкцію у виді заборони на здійснення у неї публічних закупівель товарів, робіт і послуг згідно із Законом України </w:t>
            </w:r>
            <w:r w:rsidR="00414509">
              <w:rPr>
                <w:lang w:val="uk-UA"/>
              </w:rPr>
              <w:t>«</w:t>
            </w:r>
            <w:r w:rsidRPr="00217AAA">
              <w:rPr>
                <w:lang w:val="uk-UA"/>
              </w:rPr>
              <w:t>Про санкції</w:t>
            </w:r>
            <w:r w:rsidR="00414509">
              <w:rPr>
                <w:lang w:val="uk-UA"/>
              </w:rPr>
              <w:t>»</w:t>
            </w:r>
            <w:r w:rsidRPr="00217AAA">
              <w:rPr>
                <w:lang w:val="uk-UA"/>
              </w:rPr>
              <w:t>;</w:t>
            </w:r>
          </w:p>
          <w:p w:rsidR="00BF2BBF" w:rsidRPr="00217AAA" w:rsidRDefault="00BF2BBF" w:rsidP="00BF2BBF">
            <w:pPr>
              <w:widowControl w:val="0"/>
              <w:shd w:val="clear" w:color="auto" w:fill="FFFFFF"/>
              <w:spacing w:line="240" w:lineRule="auto"/>
              <w:ind w:firstLine="16"/>
              <w:rPr>
                <w:lang w:val="uk-UA"/>
              </w:rPr>
            </w:pPr>
            <w:r w:rsidRPr="00217AAA">
              <w:rPr>
                <w:lang w:val="uk-UA"/>
              </w:rPr>
              <w:t>12) службова (посадова) особа учасника процедури закупівлі,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BF2BBF" w:rsidRPr="00217AAA" w:rsidRDefault="00BF2BBF" w:rsidP="00BF2BBF">
            <w:pPr>
              <w:widowControl w:val="0"/>
              <w:shd w:val="clear" w:color="auto" w:fill="FFFFFF"/>
              <w:spacing w:line="240" w:lineRule="auto"/>
              <w:ind w:firstLine="16"/>
              <w:rPr>
                <w:lang w:val="uk-UA"/>
              </w:rPr>
            </w:pPr>
            <w:r w:rsidRPr="00217AAA">
              <w:rPr>
                <w:lang w:val="uk-UA"/>
              </w:rPr>
              <w:t>13) учасник процедури закупівлі має заборгованість із сплати податків і зборів (обов’язкових платежів), крім випадку, якщо такий учасник здійснив заходи щодо розстрочення і відстрочення такої заборгованості у порядку та на умовах, визначених законодавством країни реєстрації такого учасника.</w:t>
            </w: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2. Замовник може прийняти рішення про відмову учаснику в участі у процедурі закупівлі та може відхилити тендерну пропозицію учасника в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w:t>
            </w:r>
            <w:r w:rsidR="00790B6C">
              <w:rPr>
                <w:lang w:val="uk-UA"/>
              </w:rPr>
              <w:t>—</w:t>
            </w:r>
            <w:r w:rsidRPr="00217AAA">
              <w:rPr>
                <w:lang w:val="uk-UA"/>
              </w:rPr>
              <w:t xml:space="preserve"> протягом трьох років з дати дострокового розірвання такого договору.</w:t>
            </w:r>
          </w:p>
          <w:p w:rsidR="00BF2BBF" w:rsidRPr="00217AAA" w:rsidRDefault="00BF2BBF" w:rsidP="00BF2BBF">
            <w:pPr>
              <w:widowControl w:val="0"/>
              <w:shd w:val="clear" w:color="auto" w:fill="FFFFFF"/>
              <w:spacing w:line="240" w:lineRule="auto"/>
              <w:ind w:firstLine="16"/>
              <w:rPr>
                <w:lang w:val="uk-UA"/>
              </w:rPr>
            </w:pPr>
          </w:p>
          <w:p w:rsidR="00BF2BBF" w:rsidRPr="00217AAA" w:rsidRDefault="00BF2BBF" w:rsidP="00BF2BBF">
            <w:pPr>
              <w:widowControl w:val="0"/>
              <w:shd w:val="clear" w:color="auto" w:fill="FFFFFF"/>
              <w:spacing w:line="240" w:lineRule="auto"/>
              <w:ind w:firstLine="16"/>
              <w:rPr>
                <w:b/>
                <w:lang w:val="uk-UA"/>
              </w:rPr>
            </w:pPr>
            <w:r w:rsidRPr="00217AAA">
              <w:rPr>
                <w:b/>
                <w:lang w:val="uk-UA"/>
              </w:rPr>
              <w:t>При формуванні тендерних пропозицій мають бути враховані наступні вимоги:</w:t>
            </w:r>
          </w:p>
          <w:p w:rsidR="00DF0E55" w:rsidRPr="00217AAA" w:rsidRDefault="00DF0E55" w:rsidP="00B9027B">
            <w:pPr>
              <w:widowControl w:val="0"/>
              <w:shd w:val="clear" w:color="auto" w:fill="FFFFFF"/>
              <w:spacing w:line="240" w:lineRule="auto"/>
              <w:ind w:firstLine="16"/>
              <w:rPr>
                <w:lang w:val="uk-UA"/>
              </w:rPr>
            </w:pPr>
            <w:r w:rsidRPr="00217AAA">
              <w:rPr>
                <w:lang w:val="uk-UA"/>
              </w:rPr>
              <w:t>Інформація про відсутність підстав, визначених у ст</w:t>
            </w:r>
            <w:r w:rsidR="00414509">
              <w:rPr>
                <w:lang w:val="uk-UA"/>
              </w:rPr>
              <w:t>атті</w:t>
            </w:r>
            <w:r w:rsidRPr="00217AAA">
              <w:rPr>
                <w:lang w:val="uk-UA"/>
              </w:rPr>
              <w:t xml:space="preserve"> 17 Закону, надається учасниками </w:t>
            </w:r>
            <w:r w:rsidR="00B9027B" w:rsidRPr="00217AAA">
              <w:rPr>
                <w:lang w:val="uk-UA"/>
              </w:rPr>
              <w:t xml:space="preserve">у </w:t>
            </w:r>
            <w:r w:rsidR="00217AAA">
              <w:rPr>
                <w:lang w:val="uk-UA"/>
              </w:rPr>
              <w:t xml:space="preserve">формі та </w:t>
            </w:r>
            <w:r w:rsidR="00B9027B" w:rsidRPr="00217AAA">
              <w:rPr>
                <w:lang w:val="uk-UA"/>
              </w:rPr>
              <w:t>порядку, встановленому у додатку № 2 до тендерної документації</w:t>
            </w:r>
            <w:r w:rsidRPr="00217AAA">
              <w:rPr>
                <w:lang w:val="uk-UA"/>
              </w:rPr>
              <w:t>.</w:t>
            </w:r>
          </w:p>
          <w:p w:rsidR="00DF0E55" w:rsidRPr="00217AAA" w:rsidRDefault="00DF0E55" w:rsidP="00DF0E55">
            <w:pPr>
              <w:widowControl w:val="0"/>
              <w:shd w:val="clear" w:color="auto" w:fill="FFFFFF"/>
              <w:spacing w:line="240" w:lineRule="auto"/>
              <w:ind w:firstLine="16"/>
              <w:rPr>
                <w:b/>
                <w:lang w:val="uk-UA"/>
              </w:rPr>
            </w:pPr>
          </w:p>
          <w:p w:rsidR="00BF2BBF" w:rsidRPr="00217AAA" w:rsidRDefault="00BF2BBF" w:rsidP="00BF2BBF">
            <w:pPr>
              <w:widowControl w:val="0"/>
              <w:shd w:val="clear" w:color="auto" w:fill="FFFFFF"/>
              <w:spacing w:line="240" w:lineRule="auto"/>
              <w:ind w:firstLine="16"/>
              <w:rPr>
                <w:lang w:val="uk-UA"/>
              </w:rPr>
            </w:pPr>
            <w:r w:rsidRPr="00217AAA">
              <w:rPr>
                <w:lang w:val="uk-UA"/>
              </w:rPr>
              <w:t>У разі участі об’єднання учасників підтвердження відсутності підстав, визначених у статті 17 Закону</w:t>
            </w:r>
            <w:r w:rsidR="00414509">
              <w:rPr>
                <w:lang w:val="uk-UA"/>
              </w:rPr>
              <w:t>,</w:t>
            </w:r>
            <w:r w:rsidRPr="00217AAA">
              <w:rPr>
                <w:lang w:val="uk-UA"/>
              </w:rPr>
              <w:t xml:space="preserve"> подається учасником, що подає тендерну пропозицію, щодо кожного такого учасника.</w:t>
            </w:r>
          </w:p>
          <w:p w:rsidR="00B9027B" w:rsidRPr="00217AAA" w:rsidRDefault="00B9027B" w:rsidP="00BF2BBF">
            <w:pPr>
              <w:widowControl w:val="0"/>
              <w:shd w:val="clear" w:color="auto" w:fill="FFFFFF"/>
              <w:spacing w:line="240" w:lineRule="auto"/>
              <w:ind w:firstLine="16"/>
              <w:rPr>
                <w:lang w:val="uk-UA"/>
              </w:rPr>
            </w:pPr>
          </w:p>
          <w:p w:rsidR="00BF2BBF" w:rsidRPr="00217AAA" w:rsidRDefault="00BF2BBF" w:rsidP="00BF2BBF">
            <w:pPr>
              <w:widowControl w:val="0"/>
              <w:shd w:val="clear" w:color="auto" w:fill="FFFFFF"/>
              <w:spacing w:line="240" w:lineRule="auto"/>
              <w:ind w:firstLine="16"/>
              <w:rPr>
                <w:lang w:val="uk-UA"/>
              </w:rPr>
            </w:pPr>
            <w:r w:rsidRPr="00217AAA">
              <w:rPr>
                <w:lang w:val="uk-UA"/>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w:t>
            </w:r>
          </w:p>
          <w:p w:rsidR="00BF2BBF" w:rsidRPr="00217AAA" w:rsidRDefault="00BF2BBF" w:rsidP="00BF2BBF">
            <w:pPr>
              <w:widowControl w:val="0"/>
              <w:shd w:val="clear" w:color="auto" w:fill="FFFFFF"/>
              <w:spacing w:line="240" w:lineRule="auto"/>
              <w:ind w:firstLine="16"/>
              <w:rPr>
                <w:lang w:val="uk-UA"/>
              </w:rPr>
            </w:pPr>
          </w:p>
          <w:p w:rsidR="00BF2BBF" w:rsidRPr="00217AAA" w:rsidRDefault="00BF2BBF" w:rsidP="00BF2BBF">
            <w:pPr>
              <w:widowControl w:val="0"/>
              <w:shd w:val="clear" w:color="auto" w:fill="FFFFFF"/>
              <w:spacing w:line="240" w:lineRule="auto"/>
              <w:ind w:firstLine="16"/>
              <w:rPr>
                <w:lang w:val="uk-UA"/>
              </w:rPr>
            </w:pPr>
            <w:r w:rsidRPr="00217AAA">
              <w:rPr>
                <w:lang w:val="uk-UA"/>
              </w:rPr>
              <w:t xml:space="preserve">Замовник може прийняти рішення про відмову учаснику в участі у процедурі закупівлі та може відхилити тендерну пропозицію учасника в разі, якщо учасник процедури закупівлі не виконав свої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w:t>
            </w:r>
            <w:r w:rsidR="00790B6C">
              <w:rPr>
                <w:lang w:val="uk-UA"/>
              </w:rPr>
              <w:t>—</w:t>
            </w:r>
            <w:r w:rsidRPr="00217AAA">
              <w:rPr>
                <w:lang w:val="uk-UA"/>
              </w:rPr>
              <w:t xml:space="preserve"> протягом трьох років з дати дострокового розірвання такого договору.</w:t>
            </w:r>
          </w:p>
          <w:p w:rsidR="00C04B30" w:rsidRPr="00217AAA" w:rsidRDefault="00BF2BBF" w:rsidP="00BF2BBF">
            <w:pPr>
              <w:shd w:val="clear" w:color="auto" w:fill="FFFFFF"/>
              <w:tabs>
                <w:tab w:val="left" w:pos="180"/>
              </w:tabs>
              <w:spacing w:line="240" w:lineRule="auto"/>
              <w:ind w:firstLine="16"/>
              <w:rPr>
                <w:lang w:val="uk-UA"/>
              </w:rPr>
            </w:pPr>
            <w:r w:rsidRPr="00217AAA">
              <w:rPr>
                <w:lang w:val="uk-UA"/>
              </w:rPr>
              <w:t>Учасник процедури закупівлі, що перебуває в обставинах, зазначених у частині другій статті 17 Закону, може надати підтвердження вжиття заходів для доведення своєї надійності, незважаючи на наявність відповідної підстави для відмови в участі у процедурі закупівлі.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учаснику не може бути відмовлено</w:t>
            </w:r>
            <w:r w:rsidR="00414509">
              <w:rPr>
                <w:lang w:val="uk-UA"/>
              </w:rPr>
              <w:t xml:space="preserve"> в участі в процедурі закупівлі</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414509">
            <w:pPr>
              <w:spacing w:line="240" w:lineRule="auto"/>
              <w:ind w:firstLine="0"/>
              <w:rPr>
                <w:b/>
                <w:color w:val="121212"/>
                <w:lang w:val="uk-UA"/>
              </w:rPr>
            </w:pPr>
            <w:r>
              <w:rPr>
                <w:b/>
                <w:color w:val="121212"/>
                <w:lang w:val="uk-UA"/>
              </w:rPr>
              <w:t>6</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Інформація про необхідні технічні, якісні та кількісні характеристики предмета закупівлі</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rsidP="00217AAA">
            <w:pPr>
              <w:spacing w:line="240" w:lineRule="auto"/>
              <w:ind w:firstLine="0"/>
              <w:rPr>
                <w:b/>
                <w:lang w:val="uk-UA"/>
              </w:rPr>
            </w:pPr>
            <w:r w:rsidRPr="00217AAA">
              <w:rPr>
                <w:lang w:val="uk-UA"/>
              </w:rPr>
              <w:t xml:space="preserve">Учасники процедури закупівлі повинні надати в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згідно з </w:t>
            </w:r>
            <w:r w:rsidR="00414509">
              <w:rPr>
                <w:lang w:val="uk-UA"/>
              </w:rPr>
              <w:t>д</w:t>
            </w:r>
            <w:r w:rsidRPr="00217AAA">
              <w:rPr>
                <w:lang w:val="uk-UA"/>
              </w:rPr>
              <w:t>одатком №</w:t>
            </w:r>
            <w:r w:rsidR="00256AF9">
              <w:rPr>
                <w:lang w:val="uk-UA"/>
              </w:rPr>
              <w:t xml:space="preserve"> </w:t>
            </w:r>
            <w:r w:rsidRPr="00217AAA">
              <w:rPr>
                <w:lang w:val="uk-UA"/>
              </w:rPr>
              <w:t>3 до тендерної документації</w:t>
            </w:r>
          </w:p>
          <w:p w:rsidR="00C04B30" w:rsidRPr="00217AAA" w:rsidRDefault="000426DD">
            <w:pPr>
              <w:spacing w:line="240" w:lineRule="auto"/>
              <w:ind w:firstLine="0"/>
              <w:rPr>
                <w:strike/>
                <w:lang w:val="uk-UA"/>
              </w:rPr>
            </w:pPr>
            <w:r w:rsidRPr="00217AAA">
              <w:rPr>
                <w:lang w:val="uk-UA"/>
              </w:rPr>
              <w:t xml:space="preserve"> </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414509">
            <w:pPr>
              <w:spacing w:line="240" w:lineRule="auto"/>
              <w:ind w:firstLine="0"/>
              <w:rPr>
                <w:b/>
                <w:color w:val="121212"/>
                <w:lang w:val="uk-UA"/>
              </w:rPr>
            </w:pPr>
            <w:r>
              <w:rPr>
                <w:b/>
                <w:color w:val="121212"/>
                <w:lang w:val="uk-UA"/>
              </w:rPr>
              <w:t>7</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b/>
                <w:color w:val="121212"/>
                <w:lang w:val="uk-UA"/>
              </w:rPr>
            </w:pPr>
            <w:r w:rsidRPr="00217AAA">
              <w:rPr>
                <w:b/>
                <w:lang w:val="uk-UA"/>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rsidP="00414509">
            <w:pPr>
              <w:spacing w:line="240" w:lineRule="auto"/>
              <w:ind w:firstLine="0"/>
              <w:rPr>
                <w:color w:val="121212"/>
                <w:lang w:val="uk-UA"/>
              </w:rPr>
            </w:pPr>
            <w:r w:rsidRPr="00217AAA">
              <w:rPr>
                <w:lang w:val="uk-UA"/>
              </w:rPr>
              <w:t xml:space="preserve">Згідно </w:t>
            </w:r>
            <w:r w:rsidR="00414509">
              <w:rPr>
                <w:lang w:val="uk-UA"/>
              </w:rPr>
              <w:t xml:space="preserve">з </w:t>
            </w:r>
            <w:r w:rsidRPr="00217AAA">
              <w:rPr>
                <w:lang w:val="uk-UA"/>
              </w:rPr>
              <w:t>додатк</w:t>
            </w:r>
            <w:r w:rsidR="00414509">
              <w:rPr>
                <w:lang w:val="uk-UA"/>
              </w:rPr>
              <w:t>ом</w:t>
            </w:r>
            <w:r w:rsidRPr="00217AAA">
              <w:rPr>
                <w:lang w:val="uk-UA"/>
              </w:rPr>
              <w:t xml:space="preserve"> № 3 до тендерно</w:t>
            </w:r>
            <w:r w:rsidR="00414509">
              <w:rPr>
                <w:lang w:val="uk-UA"/>
              </w:rPr>
              <w:t>ї документації (у разі потреби)</w:t>
            </w:r>
          </w:p>
        </w:tc>
      </w:tr>
      <w:tr w:rsidR="00C04B30" w:rsidRPr="00056870">
        <w:trPr>
          <w:trHeight w:val="2347"/>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414509">
            <w:pPr>
              <w:spacing w:line="240" w:lineRule="auto"/>
              <w:ind w:firstLine="0"/>
              <w:rPr>
                <w:b/>
                <w:color w:val="121212"/>
                <w:lang w:val="uk-UA"/>
              </w:rPr>
            </w:pPr>
            <w:r>
              <w:rPr>
                <w:b/>
                <w:color w:val="121212"/>
                <w:lang w:val="uk-UA"/>
              </w:rPr>
              <w:t>8</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Унесення змін або відкликання тендерної пропозиції учасником</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000000"/>
                <w:highlight w:val="white"/>
                <w:lang w:val="uk-UA"/>
              </w:rPr>
              <w:t xml:space="preserve">Учасник процедури закупівлі має право </w:t>
            </w:r>
            <w:proofErr w:type="spellStart"/>
            <w:r w:rsidRPr="00217AAA">
              <w:rPr>
                <w:color w:val="000000"/>
                <w:highlight w:val="white"/>
                <w:lang w:val="uk-UA"/>
              </w:rPr>
              <w:t>внести</w:t>
            </w:r>
            <w:proofErr w:type="spellEnd"/>
            <w:r w:rsidRPr="00217AAA">
              <w:rPr>
                <w:color w:val="000000"/>
                <w:highlight w:val="white"/>
                <w:lang w:val="uk-UA"/>
              </w:rPr>
              <w:t xml:space="preserve">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w:t>
            </w:r>
            <w:r w:rsidR="00414509">
              <w:rPr>
                <w:color w:val="000000"/>
                <w:highlight w:val="white"/>
                <w:lang w:val="uk-UA"/>
              </w:rPr>
              <w:t>,</w:t>
            </w:r>
            <w:r w:rsidRPr="00217AAA">
              <w:rPr>
                <w:color w:val="000000"/>
                <w:highlight w:val="white"/>
                <w:lang w:val="uk-UA"/>
              </w:rPr>
              <w:t xml:space="preserve"> якщо вони отримані електронною системою закупівель до закінчення кінцевого стро</w:t>
            </w:r>
            <w:r w:rsidR="00414509">
              <w:rPr>
                <w:color w:val="000000"/>
                <w:highlight w:val="white"/>
                <w:lang w:val="uk-UA"/>
              </w:rPr>
              <w:t>ку подання тендерних пропозицій</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414509">
            <w:pPr>
              <w:spacing w:line="240" w:lineRule="auto"/>
              <w:ind w:firstLine="0"/>
              <w:rPr>
                <w:b/>
                <w:color w:val="121212"/>
                <w:lang w:val="uk-UA"/>
              </w:rPr>
            </w:pPr>
            <w:r>
              <w:rPr>
                <w:b/>
                <w:color w:val="121212"/>
                <w:lang w:val="uk-UA"/>
              </w:rPr>
              <w:t>9</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b/>
                <w:color w:val="121212"/>
                <w:lang w:val="uk-UA"/>
              </w:rPr>
            </w:pPr>
            <w:r w:rsidRPr="00217AAA">
              <w:rPr>
                <w:b/>
                <w:lang w:val="uk-UA"/>
              </w:rPr>
              <w:t>Інформація про субпідрядника/ співвиконавця (у випадку закупівлі робіт або послуг)</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217AAA">
            <w:pPr>
              <w:widowControl w:val="0"/>
              <w:spacing w:line="240" w:lineRule="auto"/>
              <w:ind w:right="113" w:firstLine="0"/>
              <w:rPr>
                <w:lang w:val="uk-UA"/>
              </w:rPr>
            </w:pPr>
            <w:r>
              <w:rPr>
                <w:lang w:val="uk-UA"/>
              </w:rPr>
              <w:t>9</w:t>
            </w:r>
            <w:r w:rsidR="000426DD" w:rsidRPr="00217AAA">
              <w:rPr>
                <w:lang w:val="uk-UA"/>
              </w:rPr>
              <w:t>. Учасник може для підтвердження своєї відповідності таким кваліфікаційним критеріям</w:t>
            </w:r>
            <w:r w:rsidR="00414509">
              <w:rPr>
                <w:lang w:val="uk-UA"/>
              </w:rPr>
              <w:t>,</w:t>
            </w:r>
            <w:r w:rsidR="000426DD" w:rsidRPr="00217AAA">
              <w:rPr>
                <w:lang w:val="uk-UA"/>
              </w:rPr>
              <w:t xml:space="preserve"> як наявність обладнання, матеріально-технічної бази та технологій та/або наявність працівників, які мають необхідні знання та досвід, залучити потужності інших суб’єктів господарювання як співвиконавців.</w:t>
            </w:r>
          </w:p>
          <w:p w:rsidR="00256AF9" w:rsidRDefault="00256AF9">
            <w:pPr>
              <w:widowControl w:val="0"/>
              <w:spacing w:line="240" w:lineRule="auto"/>
              <w:ind w:right="113" w:firstLine="0"/>
              <w:rPr>
                <w:lang w:val="uk-UA"/>
              </w:rPr>
            </w:pPr>
          </w:p>
          <w:p w:rsidR="00C04B30" w:rsidRPr="00217AAA" w:rsidRDefault="000426DD">
            <w:pPr>
              <w:widowControl w:val="0"/>
              <w:spacing w:line="240" w:lineRule="auto"/>
              <w:ind w:right="113" w:firstLine="0"/>
              <w:rPr>
                <w:lang w:val="uk-UA"/>
              </w:rPr>
            </w:pPr>
            <w:r w:rsidRPr="00217AAA">
              <w:rPr>
                <w:lang w:val="uk-UA"/>
              </w:rPr>
              <w:t xml:space="preserve">У разі залучення до надання виконання робіт субпідрядників, учасник повинен надати </w:t>
            </w:r>
            <w:r w:rsidR="00414509">
              <w:rPr>
                <w:lang w:val="uk-UA"/>
              </w:rPr>
              <w:t>щодо</w:t>
            </w:r>
            <w:r w:rsidRPr="00217AAA">
              <w:rPr>
                <w:lang w:val="uk-UA"/>
              </w:rPr>
              <w:t xml:space="preserve"> кожн</w:t>
            </w:r>
            <w:r w:rsidR="00414509">
              <w:rPr>
                <w:lang w:val="uk-UA"/>
              </w:rPr>
              <w:t>ої</w:t>
            </w:r>
            <w:r w:rsidRPr="00217AAA">
              <w:rPr>
                <w:lang w:val="uk-UA"/>
              </w:rPr>
              <w:t xml:space="preserve"> субпідрядн</w:t>
            </w:r>
            <w:r w:rsidR="00414509">
              <w:rPr>
                <w:lang w:val="uk-UA"/>
              </w:rPr>
              <w:t>ої</w:t>
            </w:r>
            <w:r w:rsidRPr="00217AAA">
              <w:rPr>
                <w:lang w:val="uk-UA"/>
              </w:rPr>
              <w:t xml:space="preserve"> організації:</w:t>
            </w:r>
          </w:p>
          <w:p w:rsidR="00414509" w:rsidRPr="00414509" w:rsidRDefault="00217AAA" w:rsidP="00414509">
            <w:pPr>
              <w:pStyle w:val="a5"/>
              <w:widowControl w:val="0"/>
              <w:numPr>
                <w:ilvl w:val="0"/>
                <w:numId w:val="9"/>
              </w:numPr>
              <w:spacing w:line="240" w:lineRule="auto"/>
              <w:ind w:right="113"/>
              <w:rPr>
                <w:lang w:val="uk-UA"/>
              </w:rPr>
            </w:pPr>
            <w:r w:rsidRPr="00414509">
              <w:rPr>
                <w:lang w:val="uk-UA"/>
              </w:rPr>
              <w:t>д</w:t>
            </w:r>
            <w:r w:rsidR="000426DD" w:rsidRPr="00414509">
              <w:rPr>
                <w:lang w:val="uk-UA"/>
              </w:rPr>
              <w:t>овідку, у якій має бути зазначено інформацію про повне найменування, місцезнаходження, код ЄДРПОУ, орієнтовну вартість виконання робіт субпідрядною організацією сумою (грн) та у відсотках (%) до ціни тендерної пропозиції</w:t>
            </w:r>
          </w:p>
          <w:p w:rsidR="00414509" w:rsidRDefault="00256AF9">
            <w:pPr>
              <w:widowControl w:val="0"/>
              <w:spacing w:line="240" w:lineRule="auto"/>
              <w:ind w:right="113" w:firstLine="0"/>
              <w:rPr>
                <w:lang w:val="uk-UA"/>
              </w:rPr>
            </w:pPr>
            <w:r>
              <w:rPr>
                <w:lang w:val="uk-UA"/>
              </w:rPr>
              <w:t xml:space="preserve">та </w:t>
            </w:r>
          </w:p>
          <w:p w:rsidR="00C04B30" w:rsidRPr="00414509" w:rsidRDefault="00256AF9" w:rsidP="00414509">
            <w:pPr>
              <w:pStyle w:val="a5"/>
              <w:widowControl w:val="0"/>
              <w:numPr>
                <w:ilvl w:val="0"/>
                <w:numId w:val="10"/>
              </w:numPr>
              <w:spacing w:line="240" w:lineRule="auto"/>
              <w:ind w:right="113"/>
              <w:rPr>
                <w:lang w:val="uk-UA"/>
              </w:rPr>
            </w:pPr>
            <w:r w:rsidRPr="00414509">
              <w:rPr>
                <w:lang w:val="uk-UA"/>
              </w:rPr>
              <w:t xml:space="preserve">довідку у довільній формі щодо </w:t>
            </w:r>
            <w:proofErr w:type="spellStart"/>
            <w:r w:rsidRPr="00414509">
              <w:rPr>
                <w:lang w:val="uk-UA"/>
              </w:rPr>
              <w:t>відсутностності</w:t>
            </w:r>
            <w:proofErr w:type="spellEnd"/>
            <w:r w:rsidRPr="00414509">
              <w:rPr>
                <w:lang w:val="uk-UA"/>
              </w:rPr>
              <w:t xml:space="preserve"> підстав для відхилення субпідрядної організації відповідно до статті 17 З</w:t>
            </w:r>
            <w:r w:rsidR="00414509">
              <w:rPr>
                <w:lang w:val="uk-UA"/>
              </w:rPr>
              <w:t>акону</w:t>
            </w:r>
          </w:p>
          <w:p w:rsidR="00C04B30" w:rsidRPr="00217AAA" w:rsidRDefault="00C04B30">
            <w:pPr>
              <w:spacing w:line="240" w:lineRule="auto"/>
              <w:ind w:firstLine="0"/>
              <w:rPr>
                <w:color w:val="000000"/>
                <w:highlight w:val="white"/>
                <w:lang w:val="uk-UA"/>
              </w:rPr>
            </w:pPr>
          </w:p>
        </w:tc>
      </w:tr>
      <w:tr w:rsidR="00C04B30" w:rsidRPr="00217AAA">
        <w:tc>
          <w:tcPr>
            <w:tcW w:w="10348" w:type="dxa"/>
            <w:gridSpan w:val="3"/>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b/>
                <w:color w:val="121212"/>
                <w:lang w:val="uk-UA"/>
              </w:rPr>
              <w:t>Розділ 4. Подання та розкриття тендерної пропозиції</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232A27">
            <w:pPr>
              <w:spacing w:line="240" w:lineRule="auto"/>
              <w:ind w:firstLine="0"/>
              <w:rPr>
                <w:b/>
                <w:color w:val="121212"/>
                <w:lang w:val="uk-UA"/>
              </w:rPr>
            </w:pPr>
            <w:r>
              <w:rPr>
                <w:b/>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Кінцевий строк подання тендерної пропозиції</w:t>
            </w:r>
            <w:r w:rsidRPr="00217AAA">
              <w:rPr>
                <w:color w:val="121212"/>
                <w:lang w:val="uk-UA"/>
              </w:rPr>
              <w:t xml:space="preserve"> </w:t>
            </w:r>
          </w:p>
        </w:tc>
        <w:tc>
          <w:tcPr>
            <w:tcW w:w="7051" w:type="dxa"/>
            <w:tcBorders>
              <w:top w:val="single" w:sz="6" w:space="0" w:color="000000"/>
              <w:left w:val="single" w:sz="6" w:space="0" w:color="000000"/>
              <w:bottom w:val="single" w:sz="6" w:space="0" w:color="000000"/>
              <w:right w:val="single" w:sz="6" w:space="0" w:color="000000"/>
            </w:tcBorders>
          </w:tcPr>
          <w:p w:rsidR="00C04B30" w:rsidRPr="00256AF9" w:rsidRDefault="000426DD">
            <w:pPr>
              <w:spacing w:line="240" w:lineRule="auto"/>
              <w:ind w:firstLine="0"/>
              <w:rPr>
                <w:lang w:val="uk-UA"/>
              </w:rPr>
            </w:pPr>
            <w:r w:rsidRPr="00217AAA">
              <w:rPr>
                <w:color w:val="121212"/>
                <w:lang w:val="uk-UA"/>
              </w:rPr>
              <w:t xml:space="preserve">Кінцевий строк подання тендерних пропозицій </w:t>
            </w:r>
            <w:r w:rsidR="00256AF9">
              <w:rPr>
                <w:b/>
                <w:lang w:val="uk-UA"/>
              </w:rPr>
              <w:t>__________</w:t>
            </w:r>
          </w:p>
          <w:p w:rsidR="00C04B30" w:rsidRPr="00217AAA" w:rsidRDefault="000426DD">
            <w:pPr>
              <w:spacing w:line="240" w:lineRule="auto"/>
              <w:ind w:firstLine="0"/>
              <w:rPr>
                <w:color w:val="121212"/>
                <w:lang w:val="uk-UA"/>
              </w:rPr>
            </w:pPr>
            <w:r w:rsidRPr="00217AAA">
              <w:rPr>
                <w:color w:val="121212"/>
                <w:lang w:val="uk-UA"/>
              </w:rPr>
              <w:t>Отримана тендерна пропозиція автоматично вноситься до реєстру.</w:t>
            </w:r>
          </w:p>
          <w:p w:rsidR="00C04B30" w:rsidRPr="00217AAA" w:rsidRDefault="000426DD">
            <w:pPr>
              <w:spacing w:line="240" w:lineRule="auto"/>
              <w:ind w:firstLine="0"/>
              <w:rPr>
                <w:color w:val="121212"/>
                <w:lang w:val="uk-UA"/>
              </w:rPr>
            </w:pPr>
            <w:r w:rsidRPr="00217AAA">
              <w:rPr>
                <w:color w:val="121212"/>
                <w:lang w:val="uk-UA"/>
              </w:rPr>
              <w:t>Електронна система закупівель автоматично формує та надсилає повідомлення учаснику про отримання його пропозиц</w:t>
            </w:r>
            <w:r w:rsidR="00232A27">
              <w:rPr>
                <w:color w:val="121212"/>
                <w:lang w:val="uk-UA"/>
              </w:rPr>
              <w:t>ії із зазначенням дати та часу</w:t>
            </w:r>
          </w:p>
        </w:tc>
      </w:tr>
      <w:tr w:rsidR="00C04B30" w:rsidRPr="00056870">
        <w:trPr>
          <w:trHeight w:val="707"/>
        </w:trPr>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232A27">
            <w:pPr>
              <w:spacing w:line="240" w:lineRule="auto"/>
              <w:ind w:firstLine="0"/>
              <w:rPr>
                <w:b/>
                <w:color w:val="121212"/>
                <w:lang w:val="uk-UA"/>
              </w:rPr>
            </w:pPr>
            <w:r>
              <w:rPr>
                <w:b/>
                <w:color w:val="121212"/>
                <w:lang w:val="uk-UA"/>
              </w:rPr>
              <w:t>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Дата та час розкриття тендерної пропозиції</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color w:val="121212"/>
                <w:lang w:val="uk-UA"/>
              </w:rPr>
              <w:t>2.1 Дата і час розкриття отриманих тендерних пропозицій визначаються електронною системою закупівель автоматично та зазначаються в оголошенні про проведення конкурентної процедури закупівлі.</w:t>
            </w:r>
          </w:p>
          <w:p w:rsidR="00C04B30" w:rsidRPr="00217AAA" w:rsidRDefault="000426DD">
            <w:pPr>
              <w:spacing w:line="240" w:lineRule="auto"/>
              <w:ind w:firstLine="0"/>
              <w:rPr>
                <w:color w:val="121212"/>
                <w:lang w:val="uk-UA"/>
              </w:rPr>
            </w:pPr>
            <w:r w:rsidRPr="00217AAA">
              <w:rPr>
                <w:color w:val="121212"/>
                <w:lang w:val="uk-UA"/>
              </w:rPr>
              <w:t>2.2. Розкриття тендерних пропозицій з інформацією та документами, що підтверджують відповідність учасника кваліфікаційним критеріям, та вимогам до предмета закупівлі, а також з інформацією та документами, що містять технічний опис предмета закупівлі, здійснюється автоматично електронною системою закупівель одразу після завершення електронного аукціону.</w:t>
            </w:r>
          </w:p>
          <w:p w:rsidR="00C04B30" w:rsidRPr="00217AAA" w:rsidRDefault="000426DD">
            <w:pPr>
              <w:spacing w:line="240" w:lineRule="auto"/>
              <w:ind w:firstLine="0"/>
              <w:rPr>
                <w:color w:val="121212"/>
                <w:lang w:val="uk-UA"/>
              </w:rPr>
            </w:pPr>
            <w:r w:rsidRPr="00217AAA">
              <w:rPr>
                <w:color w:val="121212"/>
                <w:lang w:val="uk-UA"/>
              </w:rPr>
              <w:t xml:space="preserve">2.3. Учасник може протягом одного етапу аукціону один раз понизити ціну своєї пропозиції не менше ніж на один крок від своєї попередньої ціни. Розмір мінімального кроку пониження ціни під час електронного аукціону </w:t>
            </w:r>
            <w:r w:rsidRPr="00256AF9">
              <w:rPr>
                <w:color w:val="121212"/>
                <w:lang w:val="uk-UA"/>
              </w:rPr>
              <w:t xml:space="preserve">складає </w:t>
            </w:r>
            <w:r w:rsidR="00B9027B" w:rsidRPr="00256AF9">
              <w:rPr>
                <w:b/>
                <w:color w:val="121212"/>
                <w:lang w:val="uk-UA"/>
              </w:rPr>
              <w:t>_____</w:t>
            </w:r>
            <w:r w:rsidRPr="00217AAA">
              <w:rPr>
                <w:color w:val="121212"/>
                <w:lang w:val="uk-UA"/>
              </w:rPr>
              <w:t xml:space="preserve"> відсотка ві</w:t>
            </w:r>
            <w:r w:rsidR="00232A27">
              <w:rPr>
                <w:color w:val="121212"/>
                <w:lang w:val="uk-UA"/>
              </w:rPr>
              <w:t>д очікуваної вартості закупівлі</w:t>
            </w:r>
          </w:p>
        </w:tc>
      </w:tr>
      <w:tr w:rsidR="00C04B30" w:rsidRPr="00217AAA">
        <w:tc>
          <w:tcPr>
            <w:tcW w:w="10348" w:type="dxa"/>
            <w:gridSpan w:val="3"/>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b/>
                <w:color w:val="121212"/>
                <w:lang w:val="uk-UA"/>
              </w:rPr>
              <w:t>Розділ 5. Оцінка тендерної пропозиції</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b/>
                <w:color w:val="121212"/>
                <w:lang w:val="uk-UA"/>
              </w:rPr>
            </w:pPr>
            <w:r w:rsidRPr="00217AAA">
              <w:rPr>
                <w:b/>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Перелік критеріїв та методика оцінки тендерної пропозиції із зазначенням питомої ваги критерію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000000"/>
                <w:highlight w:val="white"/>
                <w:lang w:val="uk-UA"/>
              </w:rPr>
            </w:pPr>
            <w:r w:rsidRPr="00217AAA">
              <w:rPr>
                <w:color w:val="000000"/>
                <w:highlight w:val="white"/>
                <w:lang w:val="uk-UA"/>
              </w:rPr>
              <w:t>1.1. 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p>
          <w:p w:rsidR="00B9027B" w:rsidRPr="00217AAA" w:rsidRDefault="00B9027B">
            <w:pPr>
              <w:spacing w:line="240" w:lineRule="auto"/>
              <w:ind w:firstLine="0"/>
              <w:rPr>
                <w:color w:val="000000"/>
                <w:highlight w:val="white"/>
                <w:lang w:val="uk-UA"/>
              </w:rPr>
            </w:pPr>
          </w:p>
          <w:p w:rsidR="00B9027B" w:rsidRPr="00217AAA" w:rsidRDefault="000426DD">
            <w:pPr>
              <w:spacing w:line="240" w:lineRule="auto"/>
              <w:ind w:firstLine="0"/>
              <w:rPr>
                <w:color w:val="000000"/>
                <w:highlight w:val="white"/>
                <w:lang w:val="uk-UA"/>
              </w:rPr>
            </w:pPr>
            <w:r w:rsidRPr="00217AAA">
              <w:rPr>
                <w:color w:val="000000"/>
                <w:highlight w:val="white"/>
                <w:lang w:val="uk-UA"/>
              </w:rPr>
              <w:t xml:space="preserve">1.2. Єдиним критерієм оцінки згідно даної процедури відкритих торгів є ціна (питома вага критерію </w:t>
            </w:r>
            <w:r w:rsidR="00790B6C">
              <w:rPr>
                <w:color w:val="000000"/>
                <w:highlight w:val="white"/>
                <w:lang w:val="uk-UA"/>
              </w:rPr>
              <w:t>—</w:t>
            </w:r>
            <w:r w:rsidRPr="00217AAA">
              <w:rPr>
                <w:color w:val="000000"/>
                <w:highlight w:val="white"/>
                <w:lang w:val="uk-UA"/>
              </w:rPr>
              <w:t xml:space="preserve"> 100%). </w:t>
            </w:r>
          </w:p>
          <w:p w:rsidR="00B9027B" w:rsidRPr="00217AAA" w:rsidRDefault="00B9027B">
            <w:pPr>
              <w:spacing w:line="240" w:lineRule="auto"/>
              <w:ind w:firstLine="0"/>
              <w:rPr>
                <w:color w:val="000000"/>
                <w:highlight w:val="white"/>
                <w:lang w:val="uk-UA"/>
              </w:rPr>
            </w:pPr>
          </w:p>
          <w:p w:rsidR="00232A27" w:rsidRDefault="000426DD">
            <w:pPr>
              <w:spacing w:line="240" w:lineRule="auto"/>
              <w:ind w:firstLine="0"/>
              <w:rPr>
                <w:color w:val="000000"/>
                <w:highlight w:val="white"/>
                <w:lang w:val="uk-UA"/>
              </w:rPr>
            </w:pPr>
            <w:r w:rsidRPr="00217AAA">
              <w:rPr>
                <w:color w:val="000000"/>
                <w:highlight w:val="white"/>
                <w:lang w:val="uk-UA"/>
              </w:rPr>
              <w:t xml:space="preserve">Згідно </w:t>
            </w:r>
            <w:r w:rsidR="00232A27">
              <w:rPr>
                <w:color w:val="000000"/>
                <w:highlight w:val="white"/>
                <w:lang w:val="uk-UA"/>
              </w:rPr>
              <w:t xml:space="preserve">з </w:t>
            </w:r>
            <w:r w:rsidRPr="00217AAA">
              <w:rPr>
                <w:color w:val="000000"/>
                <w:highlight w:val="white"/>
                <w:lang w:val="uk-UA"/>
              </w:rPr>
              <w:t>ч</w:t>
            </w:r>
            <w:r w:rsidR="00232A27">
              <w:rPr>
                <w:color w:val="000000"/>
                <w:highlight w:val="white"/>
                <w:lang w:val="uk-UA"/>
              </w:rPr>
              <w:t>астиною</w:t>
            </w:r>
            <w:r w:rsidRPr="00217AAA">
              <w:rPr>
                <w:color w:val="000000"/>
                <w:highlight w:val="white"/>
                <w:lang w:val="uk-UA"/>
              </w:rPr>
              <w:t xml:space="preserve"> 1 ст</w:t>
            </w:r>
            <w:r w:rsidR="00232A27">
              <w:rPr>
                <w:color w:val="000000"/>
                <w:highlight w:val="white"/>
                <w:lang w:val="uk-UA"/>
              </w:rPr>
              <w:t>атті</w:t>
            </w:r>
            <w:r w:rsidRPr="00217AAA">
              <w:rPr>
                <w:color w:val="000000"/>
                <w:highlight w:val="white"/>
                <w:lang w:val="uk-UA"/>
              </w:rPr>
              <w:t xml:space="preserve"> 28 Закону оцінка тендерних пропозицій проводиться автоматично електронною системою закупівель на основі критерію і методики оцінки, зазначених у цій тендерній документації, та шляхом застосування електронного аукціону. До початку проведення електронного аукціону в електронній системі закупівель автоматично розкривається інформація про ціну та перелік усіх цін пропозицій, розміщений у порядку від найнижчої до найвищої ціни без зазначення найменувань та інформації про учасників. Під час проведення електронного аукціону в електронній системі закупівель відображаються значення ціни тендерної пропозиції учасника. </w:t>
            </w:r>
          </w:p>
          <w:p w:rsidR="00C04B30" w:rsidRPr="00217AAA" w:rsidRDefault="000426DD">
            <w:pPr>
              <w:spacing w:line="240" w:lineRule="auto"/>
              <w:ind w:firstLine="0"/>
              <w:rPr>
                <w:color w:val="000000"/>
                <w:highlight w:val="white"/>
                <w:lang w:val="uk-UA"/>
              </w:rPr>
            </w:pPr>
            <w:r w:rsidRPr="00217AAA">
              <w:rPr>
                <w:color w:val="000000"/>
                <w:highlight w:val="white"/>
                <w:lang w:val="uk-UA"/>
              </w:rPr>
              <w:t>Електронний аукціон здійснюється відповідно</w:t>
            </w:r>
            <w:r w:rsidR="00232A27">
              <w:rPr>
                <w:color w:val="000000"/>
                <w:highlight w:val="white"/>
                <w:lang w:val="uk-UA"/>
              </w:rPr>
              <w:t xml:space="preserve"> до</w:t>
            </w:r>
            <w:r w:rsidRPr="00217AAA">
              <w:rPr>
                <w:color w:val="000000"/>
                <w:highlight w:val="white"/>
                <w:lang w:val="uk-UA"/>
              </w:rPr>
              <w:t xml:space="preserve"> положен</w:t>
            </w:r>
            <w:r w:rsidR="00232A27">
              <w:rPr>
                <w:color w:val="000000"/>
                <w:highlight w:val="white"/>
                <w:lang w:val="uk-UA"/>
              </w:rPr>
              <w:t>ь статті</w:t>
            </w:r>
            <w:r w:rsidRPr="00217AAA">
              <w:rPr>
                <w:color w:val="000000"/>
                <w:highlight w:val="white"/>
                <w:lang w:val="uk-UA"/>
              </w:rPr>
              <w:t xml:space="preserve"> 30 Закону.</w:t>
            </w:r>
          </w:p>
          <w:p w:rsidR="00B9027B" w:rsidRPr="00217AAA" w:rsidRDefault="00B9027B">
            <w:pPr>
              <w:spacing w:line="240" w:lineRule="auto"/>
              <w:ind w:firstLine="0"/>
              <w:rPr>
                <w:color w:val="000000"/>
                <w:highlight w:val="white"/>
                <w:lang w:val="uk-UA"/>
              </w:rPr>
            </w:pPr>
          </w:p>
          <w:p w:rsidR="00C04B30" w:rsidRPr="00217AAA" w:rsidRDefault="000426DD">
            <w:pPr>
              <w:widowControl w:val="0"/>
              <w:shd w:val="clear" w:color="auto" w:fill="FFFFFF"/>
              <w:spacing w:line="240" w:lineRule="auto"/>
              <w:ind w:firstLine="0"/>
              <w:rPr>
                <w:lang w:val="uk-UA"/>
              </w:rPr>
            </w:pPr>
            <w:r w:rsidRPr="00217AAA">
              <w:rPr>
                <w:color w:val="000000"/>
                <w:highlight w:val="white"/>
                <w:lang w:val="uk-UA"/>
              </w:rPr>
              <w:t xml:space="preserve">1.3. </w:t>
            </w:r>
            <w:r w:rsidRPr="00217AAA">
              <w:rPr>
                <w:lang w:val="uk-UA"/>
              </w:rPr>
              <w:t>Після оцінки тендерних пропозицій замовник розглядає на відповідність вимогам тендерної документації тендерну пропозицію, яка визначена найбільш економічно вигідною.</w:t>
            </w:r>
          </w:p>
          <w:p w:rsidR="00C04B30" w:rsidRPr="00217AAA" w:rsidRDefault="000426DD">
            <w:pPr>
              <w:widowControl w:val="0"/>
              <w:shd w:val="clear" w:color="auto" w:fill="FFFFFF"/>
              <w:spacing w:line="240" w:lineRule="auto"/>
              <w:ind w:firstLine="0"/>
              <w:rPr>
                <w:lang w:val="uk-UA"/>
              </w:rPr>
            </w:pPr>
            <w:r w:rsidRPr="00217AAA">
              <w:rPr>
                <w:lang w:val="uk-UA"/>
              </w:rPr>
              <w:t>Строк розгляду тендерної пропозиції, що за результатами оцінки визначена найбільш економічно вигідною, не повинен перевищувати п’яти робочих днів з дня визначення найбільш економічно вигідної пропозиції. Такий строк може бути аргументовано продовжено замовником до 20 робочих днів.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rsidR="00C04B30" w:rsidRPr="00217AAA" w:rsidRDefault="000426DD">
            <w:pPr>
              <w:widowControl w:val="0"/>
              <w:shd w:val="clear" w:color="auto" w:fill="FFFFFF"/>
              <w:spacing w:line="240" w:lineRule="auto"/>
              <w:ind w:firstLine="0"/>
              <w:rPr>
                <w:lang w:val="uk-UA"/>
              </w:rPr>
            </w:pPr>
            <w:r w:rsidRPr="00217AAA">
              <w:rPr>
                <w:lang w:val="uk-UA"/>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пропозицій, розташованих за результатами їх оцінки, починаючи з найкращої, у порядку та строки, визначені цією статтею.</w:t>
            </w:r>
          </w:p>
          <w:p w:rsidR="00B9027B" w:rsidRPr="00217AAA" w:rsidRDefault="00B9027B">
            <w:pPr>
              <w:widowControl w:val="0"/>
              <w:shd w:val="clear" w:color="auto" w:fill="FFFFFF"/>
              <w:spacing w:line="240" w:lineRule="auto"/>
              <w:ind w:firstLine="0"/>
              <w:rPr>
                <w:lang w:val="uk-UA"/>
              </w:rPr>
            </w:pPr>
          </w:p>
          <w:p w:rsidR="00C04B30" w:rsidRPr="00217AAA" w:rsidRDefault="000426DD">
            <w:pPr>
              <w:widowControl w:val="0"/>
              <w:shd w:val="clear" w:color="auto" w:fill="FFFFFF"/>
              <w:spacing w:line="240" w:lineRule="auto"/>
              <w:ind w:firstLine="0"/>
              <w:rPr>
                <w:lang w:val="uk-UA"/>
              </w:rPr>
            </w:pPr>
            <w:r w:rsidRPr="00217AAA">
              <w:rPr>
                <w:lang w:val="uk-UA"/>
              </w:rPr>
              <w:t>1.4. Замовник та учасники не можуть ініціювати будь-які переговори з питань внесення змін до змісту або ціни поданої тендерної пропозиції.</w:t>
            </w:r>
          </w:p>
          <w:p w:rsidR="00B9027B" w:rsidRPr="00217AAA" w:rsidRDefault="00B9027B">
            <w:pPr>
              <w:widowControl w:val="0"/>
              <w:shd w:val="clear" w:color="auto" w:fill="FFFFFF"/>
              <w:spacing w:line="240" w:lineRule="auto"/>
              <w:ind w:firstLine="0"/>
              <w:rPr>
                <w:lang w:val="uk-UA"/>
              </w:rPr>
            </w:pPr>
          </w:p>
          <w:p w:rsidR="00C04B30" w:rsidRPr="00217AAA" w:rsidRDefault="000426DD">
            <w:pPr>
              <w:widowControl w:val="0"/>
              <w:shd w:val="clear" w:color="auto" w:fill="FFFFFF"/>
              <w:spacing w:line="240" w:lineRule="auto"/>
              <w:ind w:firstLine="0"/>
              <w:rPr>
                <w:lang w:val="uk-UA"/>
              </w:rPr>
            </w:pPr>
            <w:r w:rsidRPr="00217AAA">
              <w:rPr>
                <w:lang w:val="uk-UA"/>
              </w:rPr>
              <w:t>1.5. За результатами розгляду та оцінки тендерної пропозиції замовник визначає переможця процедури закупівлі та приймає рішення про намір укласти договір про закупівлю згідно з Законом.</w:t>
            </w:r>
          </w:p>
          <w:p w:rsidR="00C04B30" w:rsidRPr="00217AAA" w:rsidRDefault="000426DD">
            <w:pPr>
              <w:widowControl w:val="0"/>
              <w:shd w:val="clear" w:color="auto" w:fill="FFFFFF"/>
              <w:spacing w:line="240" w:lineRule="auto"/>
              <w:ind w:firstLine="0"/>
              <w:rPr>
                <w:color w:val="121212"/>
                <w:lang w:val="uk-UA"/>
              </w:rPr>
            </w:pPr>
            <w:r w:rsidRPr="00217AAA">
              <w:rPr>
                <w:lang w:val="uk-UA"/>
              </w:rPr>
              <w:t>У разі якщо учасник стає переможцем декількох або всіх лотів, замовник може укласти один договір про закупівл</w:t>
            </w:r>
            <w:r w:rsidR="00232A27">
              <w:rPr>
                <w:lang w:val="uk-UA"/>
              </w:rPr>
              <w:t>ю з переможцем, об’єднавши лоти</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spacing w:line="240" w:lineRule="auto"/>
              <w:ind w:right="18"/>
              <w:rPr>
                <w:lang w:val="uk-UA"/>
              </w:rPr>
            </w:pPr>
            <w:r w:rsidRPr="00217AAA">
              <w:rPr>
                <w:lang w:val="uk-UA"/>
              </w:rPr>
              <w:t>2</w:t>
            </w:r>
            <w:r w:rsidR="00232A27">
              <w:rPr>
                <w:b/>
                <w:lang w:val="uk-UA"/>
              </w:rPr>
              <w:t>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spacing w:line="240" w:lineRule="auto"/>
              <w:ind w:firstLine="0"/>
              <w:rPr>
                <w:b/>
                <w:lang w:val="uk-UA"/>
              </w:rPr>
            </w:pPr>
            <w:r w:rsidRPr="00217AAA">
              <w:rPr>
                <w:b/>
                <w:lang w:val="uk-UA"/>
              </w:rPr>
              <w:t>Обґрунтування аномально низької тендерної пропозиції</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spacing w:line="240" w:lineRule="auto"/>
              <w:ind w:firstLine="0"/>
              <w:rPr>
                <w:lang w:val="uk-UA"/>
              </w:rPr>
            </w:pPr>
            <w:r w:rsidRPr="00217AAA">
              <w:rPr>
                <w:lang w:val="uk-UA"/>
              </w:rPr>
              <w:t xml:space="preserve">Учасник, який надав найбільш економічно вигідну тендерну пропозицію, що є аномально низькою, повинен надати </w:t>
            </w:r>
            <w:r w:rsidRPr="00E548B0">
              <w:rPr>
                <w:lang w:val="uk-UA"/>
              </w:rPr>
              <w:t>протягом одного робочого дня</w:t>
            </w:r>
            <w:r w:rsidRPr="00217AAA">
              <w:rPr>
                <w:lang w:val="uk-UA"/>
              </w:rPr>
              <w:t xml:space="preserve">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пропозиції.</w:t>
            </w:r>
          </w:p>
          <w:p w:rsidR="00C04B30" w:rsidRPr="00217AAA" w:rsidRDefault="000426DD">
            <w:pPr>
              <w:widowControl w:val="0"/>
              <w:shd w:val="clear" w:color="auto" w:fill="FFFFFF"/>
              <w:spacing w:line="240" w:lineRule="auto"/>
              <w:ind w:firstLine="0"/>
              <w:rPr>
                <w:lang w:val="uk-UA"/>
              </w:rPr>
            </w:pPr>
            <w:r w:rsidRPr="00217AAA">
              <w:rPr>
                <w:lang w:val="uk-UA"/>
              </w:rPr>
              <w:t xml:space="preserve">Замовник може відхилити аномально низьку тендерну пропозицію, у разі якщо учасник не </w:t>
            </w:r>
            <w:proofErr w:type="spellStart"/>
            <w:r w:rsidRPr="00217AAA">
              <w:rPr>
                <w:lang w:val="uk-UA"/>
              </w:rPr>
              <w:t>надасть</w:t>
            </w:r>
            <w:proofErr w:type="spellEnd"/>
            <w:r w:rsidRPr="00217AAA">
              <w:rPr>
                <w:lang w:val="uk-UA"/>
              </w:rPr>
              <w:t xml:space="preserve"> належного обґрунтування вказаної у ній ціни або вартості, та відхиляє аномально низьку тендерну пропозицію у разі ненадходження такого обґрунтування протягом строку, визначеного цим пунктом.</w:t>
            </w:r>
          </w:p>
          <w:p w:rsidR="00C04B30" w:rsidRPr="00217AAA" w:rsidRDefault="000426DD">
            <w:pPr>
              <w:widowControl w:val="0"/>
              <w:shd w:val="clear" w:color="auto" w:fill="FFFFFF"/>
              <w:spacing w:line="240" w:lineRule="auto"/>
              <w:ind w:firstLine="0"/>
              <w:rPr>
                <w:lang w:val="uk-UA"/>
              </w:rPr>
            </w:pPr>
            <w:r w:rsidRPr="00217AAA">
              <w:rPr>
                <w:lang w:val="uk-UA"/>
              </w:rPr>
              <w:t>Обґрунтування аномально низької тендерної пропозиції може містити інформацію про:</w:t>
            </w:r>
          </w:p>
          <w:p w:rsidR="00C04B30" w:rsidRPr="00217AAA" w:rsidRDefault="000426DD">
            <w:pPr>
              <w:widowControl w:val="0"/>
              <w:shd w:val="clear" w:color="auto" w:fill="FFFFFF"/>
              <w:spacing w:line="240" w:lineRule="auto"/>
              <w:ind w:firstLine="0"/>
              <w:rPr>
                <w:lang w:val="uk-UA"/>
              </w:rPr>
            </w:pPr>
            <w:r w:rsidRPr="00217AAA">
              <w:rPr>
                <w:lang w:val="uk-UA"/>
              </w:rPr>
              <w:t>1) досягнення економії завдяки застосованому технологічному процесу виробництва товарів, порядку надання послуг чи технології будівництва;</w:t>
            </w:r>
          </w:p>
          <w:p w:rsidR="00C04B30" w:rsidRPr="00217AAA" w:rsidRDefault="000426DD">
            <w:pPr>
              <w:widowControl w:val="0"/>
              <w:shd w:val="clear" w:color="auto" w:fill="FFFFFF"/>
              <w:spacing w:line="240" w:lineRule="auto"/>
              <w:ind w:firstLine="0"/>
              <w:rPr>
                <w:lang w:val="uk-UA"/>
              </w:rPr>
            </w:pPr>
            <w:r w:rsidRPr="00217AAA">
              <w:rPr>
                <w:lang w:val="uk-UA"/>
              </w:rPr>
              <w:t>2) сприятливі умови, за яких учасник може поставити товари, надати послуги чи виконати роботи, зокрема спеціальна цінова пропозиція (знижка) учасника;</w:t>
            </w:r>
          </w:p>
          <w:p w:rsidR="00C04B30" w:rsidRPr="00217AAA" w:rsidRDefault="000426DD">
            <w:pPr>
              <w:widowControl w:val="0"/>
              <w:shd w:val="clear" w:color="auto" w:fill="FFFFFF"/>
              <w:spacing w:line="240" w:lineRule="auto"/>
              <w:ind w:firstLine="0"/>
              <w:rPr>
                <w:lang w:val="uk-UA"/>
              </w:rPr>
            </w:pPr>
            <w:r w:rsidRPr="00217AAA">
              <w:rPr>
                <w:lang w:val="uk-UA"/>
              </w:rPr>
              <w:t>3) отримання учасником державної до</w:t>
            </w:r>
            <w:r w:rsidR="00232A27">
              <w:rPr>
                <w:lang w:val="uk-UA"/>
              </w:rPr>
              <w:t>помоги згідно із законодавством</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232A27">
            <w:pPr>
              <w:widowControl w:val="0"/>
              <w:shd w:val="clear" w:color="auto" w:fill="FFFFFF"/>
              <w:spacing w:line="240" w:lineRule="auto"/>
              <w:ind w:firstLine="0"/>
              <w:rPr>
                <w:b/>
                <w:lang w:val="uk-UA"/>
              </w:rPr>
            </w:pPr>
            <w:r>
              <w:rPr>
                <w:b/>
                <w:lang w:val="uk-UA"/>
              </w:rPr>
              <w:t>3</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spacing w:line="240" w:lineRule="auto"/>
              <w:ind w:firstLine="0"/>
              <w:rPr>
                <w:b/>
                <w:lang w:val="uk-UA"/>
              </w:rPr>
            </w:pPr>
            <w:r w:rsidRPr="00217AAA">
              <w:rPr>
                <w:b/>
                <w:lang w:val="uk-UA"/>
              </w:rPr>
              <w:t>Порядок підтвердження інформації</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spacing w:line="240" w:lineRule="auto"/>
              <w:ind w:firstLine="0"/>
              <w:rPr>
                <w:lang w:val="uk-UA"/>
              </w:rPr>
            </w:pPr>
            <w:r w:rsidRPr="00217AAA">
              <w:rPr>
                <w:lang w:val="uk-UA"/>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w:t>
            </w:r>
          </w:p>
          <w:p w:rsidR="00C04B30" w:rsidRPr="00217AAA" w:rsidRDefault="000426DD" w:rsidP="00232A27">
            <w:pPr>
              <w:widowControl w:val="0"/>
              <w:shd w:val="clear" w:color="auto" w:fill="FFFFFF"/>
              <w:spacing w:line="240" w:lineRule="auto"/>
              <w:ind w:firstLine="0"/>
              <w:rPr>
                <w:lang w:val="uk-UA"/>
              </w:rPr>
            </w:pPr>
            <w:r w:rsidRPr="00217AAA">
              <w:rPr>
                <w:lang w:val="uk-UA"/>
              </w:rPr>
              <w:t xml:space="preserve">У разі отримання достовірної інформації про невідповідність переможця процедури закупівлі вимогам кваліфікаційних критеріїв, підставам, установленим частиною </w:t>
            </w:r>
            <w:r w:rsidR="00232A27">
              <w:rPr>
                <w:lang w:val="uk-UA"/>
              </w:rPr>
              <w:t>1</w:t>
            </w:r>
            <w:r w:rsidRPr="00217AAA">
              <w:rPr>
                <w:lang w:val="uk-UA"/>
              </w:rPr>
              <w:t xml:space="preserve"> статті 17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w:t>
            </w:r>
            <w:r w:rsidR="00232A27">
              <w:rPr>
                <w:lang w:val="uk-UA"/>
              </w:rPr>
              <w:t>пропозицію такого учасника</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232A27">
            <w:pPr>
              <w:widowControl w:val="0"/>
              <w:shd w:val="clear" w:color="auto" w:fill="FFFFFF"/>
              <w:spacing w:line="240" w:lineRule="auto"/>
              <w:ind w:firstLine="0"/>
              <w:rPr>
                <w:b/>
                <w:lang w:val="uk-UA"/>
              </w:rPr>
            </w:pPr>
            <w:r>
              <w:rPr>
                <w:b/>
                <w:lang w:val="uk-UA"/>
              </w:rPr>
              <w:t>4</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spacing w:line="240" w:lineRule="auto"/>
              <w:ind w:firstLine="0"/>
              <w:rPr>
                <w:b/>
                <w:lang w:val="uk-UA"/>
              </w:rPr>
            </w:pPr>
            <w:r w:rsidRPr="00217AAA">
              <w:rPr>
                <w:b/>
                <w:lang w:val="uk-UA"/>
              </w:rPr>
              <w:t>Виправлення невідповідностей в інформації та/або документах</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 xml:space="preserve">Замовник розглядає подані тендерні пропозиції з урахуванням виправлення або </w:t>
            </w:r>
            <w:proofErr w:type="spellStart"/>
            <w:r w:rsidRPr="00217AAA">
              <w:rPr>
                <w:lang w:val="uk-UA"/>
              </w:rPr>
              <w:t>невиправлення</w:t>
            </w:r>
            <w:proofErr w:type="spellEnd"/>
            <w:r w:rsidRPr="00217AAA">
              <w:rPr>
                <w:lang w:val="uk-UA"/>
              </w:rPr>
              <w:t xml:space="preserve"> учасниками виявлених </w:t>
            </w:r>
            <w:proofErr w:type="spellStart"/>
            <w:r w:rsidRPr="00217AAA">
              <w:rPr>
                <w:lang w:val="uk-UA"/>
              </w:rPr>
              <w:t>невідповідностей</w:t>
            </w:r>
            <w:proofErr w:type="spellEnd"/>
            <w:r w:rsidRPr="00217AAA">
              <w:rPr>
                <w:lang w:val="uk-UA"/>
              </w:rPr>
              <w:t>.</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вимагалось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невідповідностей в електронній системі закупівель.</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Замовник розміщує повідомлення з вимогою про усунення невідповідностей в інформації та/або документах:</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1) що підтверджують відповідність учасника процедури закупівлі кваліфікаційним критеріям відповідно до статті 16 Закону згідно</w:t>
            </w:r>
            <w:r w:rsidR="00232A27">
              <w:rPr>
                <w:lang w:val="uk-UA"/>
              </w:rPr>
              <w:t xml:space="preserve"> з</w:t>
            </w:r>
            <w:r w:rsidRPr="00217AAA">
              <w:rPr>
                <w:lang w:val="uk-UA"/>
              </w:rPr>
              <w:t xml:space="preserve"> додатк</w:t>
            </w:r>
            <w:r w:rsidR="00232A27">
              <w:rPr>
                <w:lang w:val="uk-UA"/>
              </w:rPr>
              <w:t>ом</w:t>
            </w:r>
            <w:r w:rsidRPr="00217AAA">
              <w:rPr>
                <w:lang w:val="uk-UA"/>
              </w:rPr>
              <w:t xml:space="preserve"> № 1 до тендерної документації;</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 xml:space="preserve">2) на підтвердження права підпису тендерної пропозиції та/або договору про закупівлю згідно </w:t>
            </w:r>
            <w:r w:rsidR="00232A27">
              <w:rPr>
                <w:lang w:val="uk-UA"/>
              </w:rPr>
              <w:t xml:space="preserve">з </w:t>
            </w:r>
            <w:r w:rsidRPr="00217AAA">
              <w:rPr>
                <w:lang w:val="uk-UA"/>
              </w:rPr>
              <w:t>вимог</w:t>
            </w:r>
            <w:r w:rsidR="00232A27">
              <w:rPr>
                <w:lang w:val="uk-UA"/>
              </w:rPr>
              <w:t>ами</w:t>
            </w:r>
            <w:r w:rsidRPr="00217AAA">
              <w:rPr>
                <w:lang w:val="uk-UA"/>
              </w:rPr>
              <w:t xml:space="preserve"> тендерної документації.</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Повідомлення з вимогою про усунення невідповідностей буде містити таку інформацію:</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1) перелік виявлених невідповідностей;</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2) посилання на вимогу (вимоги) тендерної документації, щодо якої (яких) виявлені невідповідності;</w:t>
            </w:r>
          </w:p>
          <w:p w:rsidR="00C04B30" w:rsidRPr="00217AAA" w:rsidRDefault="000426DD">
            <w:pPr>
              <w:widowControl w:val="0"/>
              <w:shd w:val="clear" w:color="auto" w:fill="FFFFFF"/>
              <w:tabs>
                <w:tab w:val="left" w:pos="542"/>
              </w:tabs>
              <w:spacing w:line="240" w:lineRule="auto"/>
              <w:ind w:firstLine="0"/>
              <w:rPr>
                <w:lang w:val="uk-UA"/>
              </w:rPr>
            </w:pPr>
            <w:r w:rsidRPr="00217AAA">
              <w:rPr>
                <w:lang w:val="uk-UA"/>
              </w:rPr>
              <w:t>3) перелік інформації та/або документів, які повинен подати учасник для усунення виявлених невідповідностей.</w:t>
            </w:r>
          </w:p>
          <w:p w:rsidR="00C04B30" w:rsidRPr="00217AAA" w:rsidRDefault="000426DD">
            <w:pPr>
              <w:widowControl w:val="0"/>
              <w:shd w:val="clear" w:color="auto" w:fill="FFFFFF"/>
              <w:spacing w:line="240" w:lineRule="auto"/>
              <w:ind w:firstLine="0"/>
              <w:rPr>
                <w:lang w:val="uk-UA"/>
              </w:rPr>
            </w:pPr>
            <w:r w:rsidRPr="00217AAA">
              <w:rPr>
                <w:lang w:val="uk-UA"/>
              </w:rPr>
              <w:t>Замовник не може розміщувати щодо одного й того ж учасника процедури закупівлі більш ніж один раз повідомлення з вимогою про усунення невідповідностей в інформації та/або документах, що подані учасником у тендерній пропозиції, крім випадків, пов’язаних з викон</w:t>
            </w:r>
            <w:r w:rsidR="00232A27">
              <w:rPr>
                <w:lang w:val="uk-UA"/>
              </w:rPr>
              <w:t>анням рішення органу оскарження</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232A27">
            <w:pPr>
              <w:spacing w:line="240" w:lineRule="auto"/>
              <w:ind w:firstLine="0"/>
              <w:rPr>
                <w:b/>
                <w:color w:val="121212"/>
                <w:lang w:val="uk-UA"/>
              </w:rPr>
            </w:pPr>
            <w:r>
              <w:rPr>
                <w:b/>
                <w:color w:val="121212"/>
                <w:lang w:val="uk-UA"/>
              </w:rPr>
              <w:t>5</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left"/>
              <w:rPr>
                <w:b/>
                <w:color w:val="121212"/>
                <w:lang w:val="uk-UA"/>
              </w:rPr>
            </w:pPr>
            <w:r w:rsidRPr="00217AAA">
              <w:rPr>
                <w:b/>
                <w:color w:val="121212"/>
                <w:lang w:val="uk-UA"/>
              </w:rPr>
              <w:t>Опис та приклади формальних (несуттєвих) помилок, допущення яких учасниками не призведе до від</w:t>
            </w:r>
            <w:r w:rsidR="00232A27">
              <w:rPr>
                <w:b/>
                <w:color w:val="121212"/>
                <w:lang w:val="uk-UA"/>
              </w:rPr>
              <w:t>хилення їх тендерних пропозицій</w:t>
            </w:r>
          </w:p>
        </w:tc>
        <w:tc>
          <w:tcPr>
            <w:tcW w:w="7051" w:type="dxa"/>
            <w:tcBorders>
              <w:top w:val="single" w:sz="6" w:space="0" w:color="000000"/>
              <w:left w:val="single" w:sz="6" w:space="0" w:color="000000"/>
              <w:bottom w:val="single" w:sz="6" w:space="0" w:color="000000"/>
              <w:right w:val="single" w:sz="6" w:space="0" w:color="000000"/>
            </w:tcBorders>
          </w:tcPr>
          <w:p w:rsidR="00217AAA" w:rsidRDefault="000426DD" w:rsidP="00217AAA">
            <w:pPr>
              <w:spacing w:line="240" w:lineRule="auto"/>
              <w:ind w:firstLine="0"/>
              <w:rPr>
                <w:color w:val="000000"/>
                <w:highlight w:val="white"/>
                <w:lang w:val="uk-UA"/>
              </w:rPr>
            </w:pPr>
            <w:r w:rsidRPr="00217AAA">
              <w:rPr>
                <w:color w:val="000000"/>
                <w:highlight w:val="white"/>
                <w:lang w:val="uk-UA"/>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w:t>
            </w:r>
            <w:r w:rsidR="00790B6C">
              <w:rPr>
                <w:color w:val="000000"/>
                <w:highlight w:val="white"/>
                <w:lang w:val="uk-UA"/>
              </w:rPr>
              <w:t>—</w:t>
            </w:r>
            <w:r w:rsidRPr="00217AAA">
              <w:rPr>
                <w:color w:val="000000"/>
                <w:highlight w:val="white"/>
                <w:lang w:val="uk-UA"/>
              </w:rPr>
              <w:t xml:space="preserve"> технічні помилки та описки:</w:t>
            </w:r>
          </w:p>
          <w:p w:rsidR="00C04B30" w:rsidRPr="00217AAA" w:rsidRDefault="00217AAA" w:rsidP="00217AAA">
            <w:pPr>
              <w:spacing w:line="240" w:lineRule="auto"/>
              <w:ind w:firstLine="0"/>
              <w:rPr>
                <w:color w:val="000000"/>
                <w:highlight w:val="white"/>
                <w:lang w:val="uk-UA"/>
              </w:rPr>
            </w:pPr>
            <w:r>
              <w:rPr>
                <w:rFonts w:eastAsia="Times New Roman"/>
                <w:color w:val="2A2928"/>
                <w:lang w:val="uk-UA"/>
              </w:rPr>
              <w:t xml:space="preserve">1. </w:t>
            </w:r>
            <w:r w:rsidR="000426DD" w:rsidRPr="00217AAA">
              <w:rPr>
                <w:rFonts w:eastAsia="Times New Roman"/>
                <w:color w:val="2A2928"/>
                <w:lang w:val="uk-UA"/>
              </w:rPr>
              <w:t>Інформація/документ, подана учасником процедури закупівлі у складі тендерної пропозиції, містить помилку (помилки) у частині:</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уживання великої літери;</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уживання розділових знаків та відмінювання слів у реченні;</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 xml:space="preserve">використання слова або </w:t>
            </w:r>
            <w:proofErr w:type="spellStart"/>
            <w:r w:rsidRPr="00217AAA">
              <w:rPr>
                <w:rFonts w:eastAsia="Times New Roman"/>
                <w:color w:val="2A2928"/>
                <w:lang w:val="uk-UA"/>
              </w:rPr>
              <w:t>мовного</w:t>
            </w:r>
            <w:proofErr w:type="spellEnd"/>
            <w:r w:rsidRPr="00217AAA">
              <w:rPr>
                <w:rFonts w:eastAsia="Times New Roman"/>
                <w:color w:val="2A2928"/>
                <w:lang w:val="uk-UA"/>
              </w:rPr>
              <w:t xml:space="preserve"> звороту, запозичених з іншої мови;</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 xml:space="preserve">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w:t>
            </w:r>
            <w:r w:rsidR="00790B6C">
              <w:rPr>
                <w:rFonts w:eastAsia="Times New Roman"/>
                <w:color w:val="2A2928"/>
                <w:lang w:val="uk-UA"/>
              </w:rPr>
              <w:t>—</w:t>
            </w:r>
            <w:r w:rsidRPr="00217AAA">
              <w:rPr>
                <w:rFonts w:eastAsia="Times New Roman"/>
                <w:color w:val="2A2928"/>
                <w:lang w:val="uk-UA"/>
              </w:rPr>
              <w:t xml:space="preserve"> помилка в цифрах;</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застосування правил переносу частини слова з рядка в рядок;</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написання слів разом та/або окремо, та/або через дефіс;</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 xml:space="preserve">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w:t>
            </w:r>
            <w:bookmarkStart w:id="1" w:name="_GoBack"/>
            <w:bookmarkEnd w:id="1"/>
            <w:r w:rsidRPr="00217AAA">
              <w:rPr>
                <w:rFonts w:eastAsia="Times New Roman"/>
                <w:color w:val="2A2928"/>
                <w:lang w:val="uk-UA"/>
              </w:rPr>
              <w:t>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C04B30" w:rsidRPr="00217AAA" w:rsidRDefault="000426DD">
            <w:pPr>
              <w:pBdr>
                <w:top w:val="nil"/>
                <w:left w:val="nil"/>
                <w:bottom w:val="nil"/>
                <w:right w:val="nil"/>
                <w:between w:val="nil"/>
              </w:pBdr>
              <w:shd w:val="clear" w:color="auto" w:fill="FFFFFF"/>
              <w:spacing w:line="240" w:lineRule="auto"/>
              <w:ind w:firstLine="0"/>
              <w:rPr>
                <w:rFonts w:eastAsia="Times New Roman"/>
                <w:color w:val="2A2928"/>
                <w:lang w:val="uk-UA"/>
              </w:rPr>
            </w:pPr>
            <w:r w:rsidRPr="00217AAA">
              <w:rPr>
                <w:rFonts w:eastAsia="Times New Roman"/>
                <w:color w:val="2A2928"/>
                <w:lang w:val="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C04B30" w:rsidRPr="00217AAA" w:rsidRDefault="000426DD" w:rsidP="00191D98">
            <w:pPr>
              <w:pBdr>
                <w:top w:val="nil"/>
                <w:left w:val="nil"/>
                <w:bottom w:val="nil"/>
                <w:right w:val="nil"/>
                <w:between w:val="nil"/>
              </w:pBdr>
              <w:shd w:val="clear" w:color="auto" w:fill="FFFFFF"/>
              <w:spacing w:line="240" w:lineRule="auto"/>
              <w:ind w:firstLine="0"/>
              <w:rPr>
                <w:color w:val="000000"/>
                <w:highlight w:val="white"/>
                <w:lang w:val="uk-UA"/>
              </w:rPr>
            </w:pPr>
            <w:r w:rsidRPr="00217AAA">
              <w:rPr>
                <w:rFonts w:eastAsia="Times New Roman"/>
                <w:color w:val="2A2928"/>
                <w:lang w:val="uk-UA"/>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w:t>
            </w:r>
            <w:r w:rsidR="00191D98">
              <w:rPr>
                <w:rFonts w:eastAsia="Times New Roman"/>
                <w:color w:val="2A2928"/>
                <w:lang w:val="uk-UA"/>
              </w:rPr>
              <w:t>печує можливість його перегляду</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91D98">
            <w:pPr>
              <w:spacing w:line="240" w:lineRule="auto"/>
              <w:ind w:firstLine="0"/>
              <w:rPr>
                <w:b/>
                <w:color w:val="121212"/>
                <w:lang w:val="uk-UA"/>
              </w:rPr>
            </w:pPr>
            <w:r>
              <w:rPr>
                <w:b/>
                <w:color w:val="121212"/>
                <w:lang w:val="uk-UA"/>
              </w:rPr>
              <w:t>6</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left"/>
              <w:rPr>
                <w:b/>
                <w:color w:val="121212"/>
                <w:lang w:val="uk-UA"/>
              </w:rPr>
            </w:pPr>
            <w:r w:rsidRPr="00217AAA">
              <w:rPr>
                <w:b/>
                <w:color w:val="121212"/>
                <w:lang w:val="uk-UA"/>
              </w:rPr>
              <w:t>Інша інформація</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hd w:val="clear" w:color="auto" w:fill="FFFFFF"/>
              <w:spacing w:line="240" w:lineRule="auto"/>
              <w:ind w:firstLine="0"/>
              <w:rPr>
                <w:lang w:val="uk-UA"/>
              </w:rPr>
            </w:pPr>
            <w:r w:rsidRPr="00217AAA">
              <w:rPr>
                <w:color w:val="000000"/>
                <w:highlight w:val="white"/>
                <w:lang w:val="uk-UA"/>
              </w:rPr>
              <w:t xml:space="preserve">3.1. </w:t>
            </w:r>
            <w:r w:rsidRPr="00217AAA">
              <w:rPr>
                <w:lang w:val="uk-UA"/>
              </w:rPr>
              <w:t>Витрати пов’язані з підготовкою та поданням тендерної пропозиції учасник несе самостійно. До розрахунку ціни тендерної пропозиції не включаються будь-які витрати, понесені учасником у процесі проведення процедури закупівлі та укладення договору про закупівлю, витрати, пов’язані із оформленням забезпечення тендерної пропозиції. Зазначені витрати сплачуються учасником. Понесені витрати учасника не відшкодовуються (в тому числі і у разі відміни торгів чи визнання торгів такими, що не відбулися).</w:t>
            </w:r>
          </w:p>
          <w:p w:rsidR="00C04B30" w:rsidRPr="00217AAA" w:rsidRDefault="000426DD" w:rsidP="00191D98">
            <w:pPr>
              <w:spacing w:line="240" w:lineRule="auto"/>
              <w:ind w:firstLine="0"/>
              <w:rPr>
                <w:color w:val="000000"/>
                <w:highlight w:val="white"/>
                <w:lang w:val="uk-UA"/>
              </w:rPr>
            </w:pPr>
            <w:r w:rsidRPr="00217AAA">
              <w:rPr>
                <w:color w:val="000000"/>
                <w:highlight w:val="white"/>
                <w:lang w:val="uk-UA"/>
              </w:rPr>
              <w:t>Вартість тендерної пропозиції має бути розрахована з урахуванням вимог щодо технічних, якісних та кількісних характеристик предмету закупівлі, визначених цією 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чинним законодавством, та мають бути включені таким учасником до вар</w:t>
            </w:r>
            <w:r w:rsidR="00191D98">
              <w:rPr>
                <w:color w:val="000000"/>
                <w:highlight w:val="white"/>
                <w:lang w:val="uk-UA"/>
              </w:rPr>
              <w:t>тості товарів, робіт або послуг</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91D98">
            <w:pPr>
              <w:spacing w:line="240" w:lineRule="auto"/>
              <w:ind w:firstLine="0"/>
              <w:rPr>
                <w:b/>
                <w:color w:val="121212"/>
                <w:lang w:val="uk-UA"/>
              </w:rPr>
            </w:pPr>
            <w:r>
              <w:rPr>
                <w:b/>
                <w:color w:val="121212"/>
                <w:lang w:val="uk-UA"/>
              </w:rPr>
              <w:t>7</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Відхилення тендерних пропозицій</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4.1. Замовник відхиляє тендерну пропозицію із зазначенням аргументації в електронній системі </w:t>
            </w:r>
            <w:proofErr w:type="spellStart"/>
            <w:r w:rsidRPr="00217AAA">
              <w:rPr>
                <w:color w:val="000000"/>
                <w:highlight w:val="white"/>
                <w:lang w:val="uk-UA"/>
              </w:rPr>
              <w:t>закупівель</w:t>
            </w:r>
            <w:proofErr w:type="spellEnd"/>
            <w:r w:rsidRPr="00217AAA">
              <w:rPr>
                <w:color w:val="000000"/>
                <w:highlight w:val="white"/>
                <w:lang w:val="uk-UA"/>
              </w:rPr>
              <w:t xml:space="preserve"> у разі</w:t>
            </w:r>
            <w:r w:rsidR="00191D98">
              <w:rPr>
                <w:color w:val="000000"/>
                <w:highlight w:val="white"/>
                <w:lang w:val="uk-UA"/>
              </w:rPr>
              <w:t>,</w:t>
            </w:r>
            <w:r w:rsidRPr="00217AAA">
              <w:rPr>
                <w:color w:val="000000"/>
                <w:highlight w:val="white"/>
                <w:lang w:val="uk-UA"/>
              </w:rPr>
              <w:t xml:space="preserve"> якщо:</w:t>
            </w:r>
          </w:p>
          <w:p w:rsidR="00C04B30" w:rsidRPr="00217AAA" w:rsidRDefault="000426DD">
            <w:pPr>
              <w:spacing w:line="240" w:lineRule="auto"/>
              <w:ind w:firstLine="0"/>
              <w:rPr>
                <w:color w:val="000000"/>
                <w:highlight w:val="white"/>
                <w:lang w:val="uk-UA"/>
              </w:rPr>
            </w:pPr>
            <w:r w:rsidRPr="00217AAA">
              <w:rPr>
                <w:color w:val="000000"/>
                <w:highlight w:val="white"/>
                <w:lang w:val="uk-UA"/>
              </w:rPr>
              <w:t>1) учасник процедури закупівлі:</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відповідає кваліфікаційним (кваліфікаційному) критеріям, установленим статтею 16 Закону</w:t>
            </w:r>
            <w:r w:rsidR="00191D98">
              <w:rPr>
                <w:color w:val="000000"/>
                <w:highlight w:val="white"/>
                <w:lang w:val="uk-UA"/>
              </w:rPr>
              <w:t>,</w:t>
            </w:r>
            <w:r w:rsidRPr="00217AAA">
              <w:rPr>
                <w:color w:val="000000"/>
                <w:highlight w:val="white"/>
                <w:lang w:val="uk-UA"/>
              </w:rPr>
              <w:t xml:space="preserve"> та/або наявні підстави, встановлені частиною першою статті 17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не відповідає, встановленим абзацом першим частиною </w:t>
            </w:r>
            <w:r w:rsidR="00191D98">
              <w:rPr>
                <w:color w:val="000000"/>
                <w:highlight w:val="white"/>
                <w:lang w:val="uk-UA"/>
              </w:rPr>
              <w:t>3</w:t>
            </w:r>
            <w:r w:rsidRPr="00217AAA">
              <w:rPr>
                <w:color w:val="000000"/>
                <w:highlight w:val="white"/>
                <w:lang w:val="uk-UA"/>
              </w:rPr>
              <w:t xml:space="preserve"> статті 22 Закону, вимогам до учасника відповідно до законодавства;</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зазначив у тендерній пропозиції недостовірну інформацію, що є суттєвою при визначенні результатів процедури закупівлі, яку замовником виявлено згідно з частиною </w:t>
            </w:r>
            <w:r w:rsidR="00191D98">
              <w:rPr>
                <w:color w:val="000000"/>
                <w:highlight w:val="white"/>
                <w:lang w:val="uk-UA"/>
              </w:rPr>
              <w:t>15</w:t>
            </w:r>
            <w:r w:rsidRPr="00217AAA">
              <w:rPr>
                <w:color w:val="000000"/>
                <w:highlight w:val="white"/>
                <w:lang w:val="uk-UA"/>
              </w:rPr>
              <w:t xml:space="preserve"> статті 29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надав забезпечення тендерної пропозиції, якщо таке забезпечення вимагалося замовником, та/або забезпечення тендерної пропозиції не відповідає умовам, що визначені замовником у тендерній документації до такого забезпечення тендерної пропозиції;</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виправив виявлені замовником після розкриття тендерних пропозицій невідповідності в інформації та/або документах, що подані ним у своїй тендерній пропозиції, протягом 24 годин з моменту розміщення замовником в електронній системі закупівель повідомлення з вимогою про усунення таких невідповідностей;</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надав обґрунтування аномально низької ціни тендерної пропозиції протягом строку</w:t>
            </w:r>
            <w:r w:rsidR="00191D98">
              <w:rPr>
                <w:color w:val="000000"/>
                <w:highlight w:val="white"/>
                <w:lang w:val="uk-UA"/>
              </w:rPr>
              <w:t>,</w:t>
            </w:r>
            <w:r w:rsidRPr="00217AAA">
              <w:rPr>
                <w:color w:val="000000"/>
                <w:highlight w:val="white"/>
                <w:lang w:val="uk-UA"/>
              </w:rPr>
              <w:t xml:space="preserve"> визначеного в частині </w:t>
            </w:r>
            <w:r w:rsidR="00191D98">
              <w:rPr>
                <w:color w:val="000000"/>
                <w:highlight w:val="white"/>
                <w:lang w:val="uk-UA"/>
              </w:rPr>
              <w:t>14</w:t>
            </w:r>
            <w:r w:rsidRPr="00217AAA">
              <w:rPr>
                <w:color w:val="000000"/>
                <w:highlight w:val="white"/>
                <w:lang w:val="uk-UA"/>
              </w:rPr>
              <w:t xml:space="preserve"> статті 29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визначив конфіденційною інформацію, яка не може бути визначена як конфіденційна відповідно до вимог частини другої статті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2) тендерна пропозиція учасника: </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відповідає умовам технічної специфікації та іншим вимогам щодо предмет</w:t>
            </w:r>
            <w:r w:rsidR="00191D98">
              <w:rPr>
                <w:color w:val="000000"/>
                <w:highlight w:val="white"/>
                <w:lang w:val="uk-UA"/>
              </w:rPr>
              <w:t>а</w:t>
            </w:r>
            <w:r w:rsidRPr="00217AAA">
              <w:rPr>
                <w:color w:val="000000"/>
                <w:highlight w:val="white"/>
                <w:lang w:val="uk-UA"/>
              </w:rPr>
              <w:t xml:space="preserve"> закупівлі тендерної документації;  </w:t>
            </w:r>
          </w:p>
          <w:p w:rsidR="00C04B30" w:rsidRPr="00217AAA" w:rsidRDefault="000426DD">
            <w:pPr>
              <w:spacing w:line="240" w:lineRule="auto"/>
              <w:ind w:firstLine="0"/>
              <w:rPr>
                <w:color w:val="000000"/>
                <w:highlight w:val="white"/>
                <w:lang w:val="uk-UA"/>
              </w:rPr>
            </w:pPr>
            <w:r w:rsidRPr="00217AAA">
              <w:rPr>
                <w:color w:val="000000"/>
                <w:highlight w:val="white"/>
                <w:lang w:val="uk-UA"/>
              </w:rPr>
              <w:t>викладена іншою мовою (мовами), аніж мова (мови), що вимагається тендерною документацією;</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є такою, строк дії якої закінчився; </w:t>
            </w:r>
          </w:p>
          <w:p w:rsidR="00C04B30" w:rsidRPr="00217AAA" w:rsidRDefault="000426DD">
            <w:pPr>
              <w:spacing w:line="240" w:lineRule="auto"/>
              <w:ind w:firstLine="0"/>
              <w:rPr>
                <w:color w:val="000000"/>
                <w:highlight w:val="white"/>
                <w:lang w:val="uk-UA"/>
              </w:rPr>
            </w:pPr>
            <w:r w:rsidRPr="00217AAA">
              <w:rPr>
                <w:color w:val="000000"/>
                <w:highlight w:val="white"/>
                <w:lang w:val="uk-UA"/>
              </w:rPr>
              <w:t>3) переможець процедури закупівлі:</w:t>
            </w:r>
          </w:p>
          <w:p w:rsidR="00C04B30" w:rsidRPr="00217AAA" w:rsidRDefault="000426DD">
            <w:pPr>
              <w:spacing w:line="240" w:lineRule="auto"/>
              <w:ind w:firstLine="0"/>
              <w:rPr>
                <w:color w:val="000000"/>
                <w:highlight w:val="white"/>
                <w:lang w:val="uk-UA"/>
              </w:rPr>
            </w:pPr>
            <w:r w:rsidRPr="00217AAA">
              <w:rPr>
                <w:color w:val="000000"/>
                <w:highlight w:val="white"/>
                <w:lang w:val="uk-UA"/>
              </w:rPr>
              <w:t>відмовився від підписання договору про закупівлю відповідно до вимог тендерної документації або укладення договору про закупівлю;</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надав у спосіб, зазначений в тендерній документації, документи, що підтверджують відсутність підстав, установлених статтею 17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не надав копію ліцензії або документу дозвільного характеру (у разі їх наявності) відповідно до частини </w:t>
            </w:r>
            <w:r w:rsidR="00191D98">
              <w:rPr>
                <w:color w:val="000000"/>
                <w:highlight w:val="white"/>
                <w:lang w:val="uk-UA"/>
              </w:rPr>
              <w:t>2</w:t>
            </w:r>
            <w:r w:rsidRPr="00217AAA">
              <w:rPr>
                <w:color w:val="000000"/>
                <w:highlight w:val="white"/>
                <w:lang w:val="uk-UA"/>
              </w:rPr>
              <w:t xml:space="preserve"> статті 41 Закону;</w:t>
            </w:r>
          </w:p>
          <w:p w:rsidR="00C04B30" w:rsidRPr="00217AAA" w:rsidRDefault="000426DD">
            <w:pPr>
              <w:spacing w:line="240" w:lineRule="auto"/>
              <w:ind w:firstLine="0"/>
              <w:rPr>
                <w:color w:val="000000"/>
                <w:highlight w:val="white"/>
                <w:lang w:val="uk-UA"/>
              </w:rPr>
            </w:pPr>
            <w:r w:rsidRPr="00217AAA">
              <w:rPr>
                <w:color w:val="000000"/>
                <w:highlight w:val="white"/>
                <w:lang w:val="uk-UA"/>
              </w:rPr>
              <w:t>не надав забезпечення виконання договору про закупівлю, якщо таке забезпечення вимагалося замовником.</w:t>
            </w:r>
          </w:p>
          <w:p w:rsidR="00C04B30" w:rsidRPr="00217AAA" w:rsidRDefault="000426DD">
            <w:pPr>
              <w:spacing w:line="240" w:lineRule="auto"/>
              <w:ind w:firstLine="0"/>
              <w:rPr>
                <w:color w:val="000000"/>
                <w:highlight w:val="white"/>
                <w:lang w:val="uk-UA"/>
              </w:rPr>
            </w:pPr>
            <w:r w:rsidRPr="00217AAA">
              <w:rPr>
                <w:color w:val="000000"/>
                <w:highlight w:val="white"/>
                <w:lang w:val="uk-UA"/>
              </w:rPr>
              <w:t>4.2. Інформація про відхилення тендерної пропозиції, у тому числі підстави такого відхилення, протягом одного дня з дня ухвалення рішення оприлюднюється в електронній системі закупівель та автоматично надсилається переможцю процедури закупівлі, тендерна пропозиція якого відхилена, через електронну систему закупівель.</w:t>
            </w:r>
          </w:p>
          <w:p w:rsidR="00DE653F" w:rsidRPr="00217AAA" w:rsidRDefault="000426DD">
            <w:pPr>
              <w:spacing w:line="240" w:lineRule="auto"/>
              <w:ind w:firstLine="0"/>
              <w:rPr>
                <w:color w:val="000000"/>
                <w:lang w:val="uk-UA"/>
              </w:rPr>
            </w:pPr>
            <w:r w:rsidRPr="00217AAA">
              <w:rPr>
                <w:color w:val="000000"/>
                <w:lang w:val="uk-UA"/>
              </w:rPr>
              <w:t>4.</w:t>
            </w:r>
            <w:r w:rsidR="00E548B0">
              <w:rPr>
                <w:color w:val="000000"/>
                <w:lang w:val="uk-UA"/>
              </w:rPr>
              <w:t>3</w:t>
            </w:r>
            <w:r w:rsidRPr="00217AAA">
              <w:rPr>
                <w:color w:val="000000"/>
                <w:lang w:val="uk-UA"/>
              </w:rPr>
              <w:t>. У разі якщо учасник, тендерна пропозиція якого відхилена, вважає недостатньою аргументацію, зазначену в повідомленні та протоколі розгляду тендерних пропозицій,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w:t>
            </w:r>
            <w:r w:rsidR="00191D98">
              <w:rPr>
                <w:color w:val="000000"/>
                <w:lang w:val="uk-UA"/>
              </w:rPr>
              <w:t>е,</w:t>
            </w:r>
            <w:r w:rsidRPr="00217AAA">
              <w:rPr>
                <w:color w:val="000000"/>
                <w:lang w:val="uk-UA"/>
              </w:rPr>
              <w:t xml:space="preserve"> як через п’ять днів з дня надходження такого звернення чере</w:t>
            </w:r>
            <w:r w:rsidR="00191D98">
              <w:rPr>
                <w:color w:val="000000"/>
                <w:lang w:val="uk-UA"/>
              </w:rPr>
              <w:t xml:space="preserve">з електронну систему </w:t>
            </w:r>
            <w:proofErr w:type="spellStart"/>
            <w:r w:rsidR="00191D98">
              <w:rPr>
                <w:color w:val="000000"/>
                <w:lang w:val="uk-UA"/>
              </w:rPr>
              <w:t>закупівель</w:t>
            </w:r>
            <w:proofErr w:type="spellEnd"/>
          </w:p>
        </w:tc>
      </w:tr>
      <w:tr w:rsidR="00C04B30" w:rsidRPr="00217AAA">
        <w:tc>
          <w:tcPr>
            <w:tcW w:w="10348" w:type="dxa"/>
            <w:gridSpan w:val="3"/>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center"/>
              <w:rPr>
                <w:color w:val="121212"/>
                <w:lang w:val="uk-UA"/>
              </w:rPr>
            </w:pPr>
            <w:r w:rsidRPr="00217AAA">
              <w:rPr>
                <w:b/>
                <w:color w:val="121212"/>
                <w:lang w:val="uk-UA"/>
              </w:rPr>
              <w:t>Розділ 6. Результати торгів та укладання договору про закупівлю</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91D98">
            <w:pPr>
              <w:spacing w:line="240" w:lineRule="auto"/>
              <w:ind w:firstLine="0"/>
              <w:rPr>
                <w:b/>
                <w:color w:val="121212"/>
                <w:lang w:val="uk-UA"/>
              </w:rPr>
            </w:pPr>
            <w:r>
              <w:rPr>
                <w:b/>
                <w:color w:val="121212"/>
                <w:lang w:val="uk-UA"/>
              </w:rPr>
              <w:t>1</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Відміна замовником торгів чи визнання їх такими, що не відбулися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000000"/>
                <w:highlight w:val="white"/>
                <w:lang w:val="uk-UA"/>
              </w:rPr>
            </w:pPr>
            <w:r w:rsidRPr="00217AAA">
              <w:rPr>
                <w:color w:val="000000"/>
                <w:highlight w:val="white"/>
                <w:lang w:val="uk-UA"/>
              </w:rPr>
              <w:t>1.1 Замовник відміняє тендер у разі:</w:t>
            </w:r>
          </w:p>
          <w:p w:rsidR="00C04B30" w:rsidRPr="00217AAA" w:rsidRDefault="000426DD">
            <w:pPr>
              <w:spacing w:line="240" w:lineRule="auto"/>
              <w:ind w:firstLine="0"/>
              <w:rPr>
                <w:color w:val="000000"/>
                <w:highlight w:val="white"/>
                <w:lang w:val="uk-UA"/>
              </w:rPr>
            </w:pPr>
            <w:r w:rsidRPr="00217AAA">
              <w:rPr>
                <w:color w:val="000000"/>
                <w:highlight w:val="white"/>
                <w:lang w:val="uk-UA"/>
              </w:rPr>
              <w:t>1)</w:t>
            </w:r>
            <w:r w:rsidRPr="00217AAA">
              <w:rPr>
                <w:color w:val="000000"/>
                <w:highlight w:val="white"/>
                <w:lang w:val="uk-UA"/>
              </w:rPr>
              <w:tab/>
              <w:t>відсутності подальшої потреби в закупівлі товарів, робіт і послуг;</w:t>
            </w:r>
          </w:p>
          <w:p w:rsidR="00C04B30" w:rsidRPr="00217AAA" w:rsidRDefault="000426DD">
            <w:pPr>
              <w:spacing w:line="240" w:lineRule="auto"/>
              <w:ind w:firstLine="0"/>
              <w:rPr>
                <w:color w:val="000000"/>
                <w:highlight w:val="white"/>
                <w:lang w:val="uk-UA"/>
              </w:rPr>
            </w:pPr>
            <w:r w:rsidRPr="00217AAA">
              <w:rPr>
                <w:color w:val="000000"/>
                <w:highlight w:val="white"/>
                <w:lang w:val="uk-UA"/>
              </w:rPr>
              <w:t>2)</w:t>
            </w:r>
            <w:r w:rsidRPr="00217AAA">
              <w:rPr>
                <w:color w:val="000000"/>
                <w:highlight w:val="white"/>
                <w:lang w:val="uk-UA"/>
              </w:rPr>
              <w:tab/>
              <w:t>неможливості усунення порушень, що виникли через виявлені порушення законодавства у сфері публічних закупівель.</w:t>
            </w:r>
          </w:p>
          <w:p w:rsidR="00C04B30" w:rsidRPr="00217AAA" w:rsidRDefault="000426DD">
            <w:pPr>
              <w:spacing w:line="240" w:lineRule="auto"/>
              <w:ind w:firstLine="0"/>
              <w:rPr>
                <w:color w:val="000000"/>
                <w:highlight w:val="white"/>
                <w:lang w:val="uk-UA"/>
              </w:rPr>
            </w:pPr>
            <w:r w:rsidRPr="00217AAA">
              <w:rPr>
                <w:color w:val="000000"/>
                <w:highlight w:val="white"/>
                <w:lang w:val="uk-UA"/>
              </w:rPr>
              <w:t>1.2. Тендер автоматично відміняються електронною системою закупівель у разі:</w:t>
            </w:r>
          </w:p>
          <w:p w:rsidR="00C04B30" w:rsidRPr="00217AAA" w:rsidRDefault="000426DD">
            <w:pPr>
              <w:spacing w:line="240" w:lineRule="auto"/>
              <w:ind w:firstLine="0"/>
              <w:rPr>
                <w:color w:val="000000"/>
                <w:highlight w:val="white"/>
                <w:lang w:val="uk-UA"/>
              </w:rPr>
            </w:pPr>
            <w:r w:rsidRPr="00217AAA">
              <w:rPr>
                <w:color w:val="000000"/>
                <w:highlight w:val="white"/>
                <w:lang w:val="uk-UA"/>
              </w:rPr>
              <w:t>1)</w:t>
            </w:r>
            <w:r w:rsidRPr="00217AAA">
              <w:rPr>
                <w:color w:val="000000"/>
                <w:highlight w:val="white"/>
                <w:lang w:val="uk-UA"/>
              </w:rPr>
              <w:tab/>
              <w:t xml:space="preserve">подання для участі: </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у відкритих торгах </w:t>
            </w:r>
            <w:r w:rsidR="00790B6C">
              <w:rPr>
                <w:color w:val="000000"/>
                <w:highlight w:val="white"/>
                <w:lang w:val="uk-UA"/>
              </w:rPr>
              <w:t>—</w:t>
            </w:r>
            <w:r w:rsidRPr="00217AAA">
              <w:rPr>
                <w:color w:val="000000"/>
                <w:highlight w:val="white"/>
                <w:lang w:val="uk-UA"/>
              </w:rPr>
              <w:t xml:space="preserve"> менше двох тендерних пропозицій;</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у конкурентному діалозі </w:t>
            </w:r>
            <w:r w:rsidR="00790B6C">
              <w:rPr>
                <w:color w:val="000000"/>
                <w:highlight w:val="white"/>
                <w:lang w:val="uk-UA"/>
              </w:rPr>
              <w:t>—</w:t>
            </w:r>
            <w:r w:rsidRPr="00217AAA">
              <w:rPr>
                <w:color w:val="000000"/>
                <w:highlight w:val="white"/>
                <w:lang w:val="uk-UA"/>
              </w:rPr>
              <w:t xml:space="preserve"> менше трьох тендерних пропозицій;</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у відкритих торгах для укладення рамкових угод </w:t>
            </w:r>
            <w:r w:rsidR="00790B6C">
              <w:rPr>
                <w:color w:val="000000"/>
                <w:highlight w:val="white"/>
                <w:lang w:val="uk-UA"/>
              </w:rPr>
              <w:t>—</w:t>
            </w:r>
            <w:r w:rsidRPr="00217AAA">
              <w:rPr>
                <w:color w:val="000000"/>
                <w:highlight w:val="white"/>
                <w:lang w:val="uk-UA"/>
              </w:rPr>
              <w:t xml:space="preserve"> менше трьох тендерних пропозицій;</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у кваліфікаційному відборі першого етапу торгів із обмеженою участю </w:t>
            </w:r>
            <w:r w:rsidR="00790B6C">
              <w:rPr>
                <w:color w:val="000000"/>
                <w:highlight w:val="white"/>
                <w:lang w:val="uk-UA"/>
              </w:rPr>
              <w:t>—</w:t>
            </w:r>
            <w:r w:rsidRPr="00217AAA">
              <w:rPr>
                <w:color w:val="000000"/>
                <w:highlight w:val="white"/>
                <w:lang w:val="uk-UA"/>
              </w:rPr>
              <w:t xml:space="preserve">  менше чотирьох пропозицій;</w:t>
            </w:r>
          </w:p>
          <w:p w:rsidR="00C04B30" w:rsidRPr="00217AAA" w:rsidRDefault="000426DD">
            <w:pPr>
              <w:spacing w:line="240" w:lineRule="auto"/>
              <w:ind w:firstLine="0"/>
              <w:rPr>
                <w:color w:val="000000"/>
                <w:highlight w:val="white"/>
                <w:lang w:val="uk-UA"/>
              </w:rPr>
            </w:pPr>
            <w:r w:rsidRPr="00217AAA">
              <w:rPr>
                <w:color w:val="000000"/>
                <w:highlight w:val="white"/>
                <w:lang w:val="uk-UA"/>
              </w:rPr>
              <w:t>2)</w:t>
            </w:r>
            <w:r w:rsidRPr="00217AAA">
              <w:rPr>
                <w:color w:val="000000"/>
                <w:highlight w:val="white"/>
                <w:lang w:val="uk-UA"/>
              </w:rPr>
              <w:tab/>
              <w:t xml:space="preserve">допущення до оцінки менше двох тендерних пропозицій у процедурі відкритих торгів, у разі якщо оголошення про проведення відкритих торгів оприлюднено відповідно до частини третьої статті 10 Закону, а в разі застосування конкурентного діалогу, другого етапу торгів із обмеженою участю або здійснення закупівлі за рамковими угодами з кількома учасниками </w:t>
            </w:r>
            <w:r w:rsidR="00790B6C">
              <w:rPr>
                <w:color w:val="000000"/>
                <w:highlight w:val="white"/>
                <w:lang w:val="uk-UA"/>
              </w:rPr>
              <w:t>—</w:t>
            </w:r>
            <w:r w:rsidRPr="00217AAA">
              <w:rPr>
                <w:color w:val="000000"/>
                <w:highlight w:val="white"/>
                <w:lang w:val="uk-UA"/>
              </w:rPr>
              <w:t xml:space="preserve"> менше трьох тендерних пропозицій;</w:t>
            </w:r>
          </w:p>
          <w:p w:rsidR="00C04B30" w:rsidRPr="00217AAA" w:rsidRDefault="000426DD">
            <w:pPr>
              <w:spacing w:line="240" w:lineRule="auto"/>
              <w:ind w:firstLine="0"/>
              <w:rPr>
                <w:color w:val="000000"/>
                <w:highlight w:val="white"/>
                <w:lang w:val="uk-UA"/>
              </w:rPr>
            </w:pPr>
            <w:r w:rsidRPr="00217AAA">
              <w:rPr>
                <w:color w:val="000000"/>
                <w:highlight w:val="white"/>
                <w:lang w:val="uk-UA"/>
              </w:rPr>
              <w:t>3)</w:t>
            </w:r>
            <w:r w:rsidRPr="00217AAA">
              <w:rPr>
                <w:color w:val="000000"/>
                <w:highlight w:val="white"/>
                <w:lang w:val="uk-UA"/>
              </w:rPr>
              <w:tab/>
              <w:t>відхилення всіх тендерних пропозицій згідно з Законом.</w:t>
            </w:r>
          </w:p>
          <w:p w:rsidR="00C04B30" w:rsidRPr="00217AAA" w:rsidRDefault="000426DD">
            <w:pPr>
              <w:spacing w:line="240" w:lineRule="auto"/>
              <w:ind w:firstLine="0"/>
              <w:rPr>
                <w:color w:val="000000"/>
                <w:highlight w:val="white"/>
                <w:lang w:val="uk-UA"/>
              </w:rPr>
            </w:pPr>
            <w:r w:rsidRPr="00217AAA">
              <w:rPr>
                <w:color w:val="000000"/>
                <w:highlight w:val="white"/>
                <w:lang w:val="uk-UA"/>
              </w:rPr>
              <w:t>1.3. Тендер може бути відмінено частково (за лотом).</w:t>
            </w:r>
          </w:p>
          <w:p w:rsidR="00C04B30" w:rsidRPr="00217AAA" w:rsidRDefault="000426DD">
            <w:pPr>
              <w:spacing w:line="240" w:lineRule="auto"/>
              <w:ind w:firstLine="0"/>
              <w:rPr>
                <w:color w:val="000000"/>
                <w:highlight w:val="white"/>
                <w:lang w:val="uk-UA"/>
              </w:rPr>
            </w:pPr>
            <w:r w:rsidRPr="00217AAA">
              <w:rPr>
                <w:color w:val="000000"/>
                <w:highlight w:val="white"/>
                <w:lang w:val="uk-UA"/>
              </w:rPr>
              <w:t>1.4. Замовник має право визнати тендер таким, що не відбувся, у разі:</w:t>
            </w:r>
          </w:p>
          <w:p w:rsidR="00C04B30" w:rsidRPr="00217AAA" w:rsidRDefault="000426DD">
            <w:pPr>
              <w:spacing w:line="240" w:lineRule="auto"/>
              <w:ind w:firstLine="0"/>
              <w:rPr>
                <w:color w:val="000000"/>
                <w:highlight w:val="white"/>
                <w:lang w:val="uk-UA"/>
              </w:rPr>
            </w:pPr>
            <w:r w:rsidRPr="00217AAA">
              <w:rPr>
                <w:color w:val="000000"/>
                <w:highlight w:val="white"/>
                <w:lang w:val="uk-UA"/>
              </w:rPr>
              <w:t>1)</w:t>
            </w:r>
            <w:r w:rsidRPr="00217AAA">
              <w:rPr>
                <w:color w:val="000000"/>
                <w:highlight w:val="white"/>
                <w:lang w:val="uk-UA"/>
              </w:rPr>
              <w:tab/>
              <w:t>якщо здійснення закупівлі стало неможливим унаслідок непереборної сили;</w:t>
            </w:r>
          </w:p>
          <w:p w:rsidR="00C04B30" w:rsidRPr="00217AAA" w:rsidRDefault="000426DD">
            <w:pPr>
              <w:spacing w:line="240" w:lineRule="auto"/>
              <w:ind w:firstLine="0"/>
              <w:rPr>
                <w:color w:val="000000"/>
                <w:highlight w:val="white"/>
                <w:lang w:val="uk-UA"/>
              </w:rPr>
            </w:pPr>
            <w:r w:rsidRPr="00217AAA">
              <w:rPr>
                <w:color w:val="000000"/>
                <w:highlight w:val="white"/>
                <w:lang w:val="uk-UA"/>
              </w:rPr>
              <w:t>2)</w:t>
            </w:r>
            <w:r w:rsidRPr="00217AAA">
              <w:rPr>
                <w:color w:val="000000"/>
                <w:highlight w:val="white"/>
                <w:lang w:val="uk-UA"/>
              </w:rPr>
              <w:tab/>
              <w:t>скорочення видатків на здійснення закупівлі товарів, робіт і послуг.</w:t>
            </w:r>
          </w:p>
          <w:p w:rsidR="00C04B30" w:rsidRPr="00217AAA" w:rsidRDefault="000426DD">
            <w:pPr>
              <w:spacing w:line="240" w:lineRule="auto"/>
              <w:ind w:firstLine="0"/>
              <w:rPr>
                <w:color w:val="000000"/>
                <w:highlight w:val="white"/>
                <w:lang w:val="uk-UA"/>
              </w:rPr>
            </w:pPr>
            <w:r w:rsidRPr="00217AAA">
              <w:rPr>
                <w:color w:val="000000"/>
                <w:highlight w:val="white"/>
                <w:lang w:val="uk-UA"/>
              </w:rPr>
              <w:t>1.5. Замовник має право визнати тендер таким, що не відбувся частково (за лотом).</w:t>
            </w:r>
          </w:p>
          <w:p w:rsidR="00C04B30" w:rsidRPr="00217AAA" w:rsidRDefault="000426DD">
            <w:pPr>
              <w:spacing w:line="240" w:lineRule="auto"/>
              <w:ind w:firstLine="0"/>
              <w:rPr>
                <w:color w:val="000000"/>
                <w:highlight w:val="white"/>
                <w:lang w:val="uk-UA"/>
              </w:rPr>
            </w:pPr>
            <w:r w:rsidRPr="00217AAA">
              <w:rPr>
                <w:color w:val="000000"/>
                <w:highlight w:val="white"/>
                <w:lang w:val="uk-UA"/>
              </w:rPr>
              <w:t xml:space="preserve">1.6. У разі відміни тендеру замовником або визнання тендеру таким, що не відбувся, замовник протягом одного робочого дня з дня прийняття відповідного рішення зазначає в електронній системі закупівель підстави  прийняття рішення. </w:t>
            </w:r>
          </w:p>
          <w:p w:rsidR="00C04B30" w:rsidRPr="00217AAA" w:rsidRDefault="000426DD">
            <w:pPr>
              <w:spacing w:line="240" w:lineRule="auto"/>
              <w:ind w:firstLine="0"/>
              <w:rPr>
                <w:color w:val="121212"/>
                <w:lang w:val="uk-UA"/>
              </w:rPr>
            </w:pPr>
            <w:r w:rsidRPr="00217AAA">
              <w:rPr>
                <w:color w:val="000000"/>
                <w:highlight w:val="white"/>
                <w:lang w:val="uk-UA"/>
              </w:rPr>
              <w:t>У разі відміни тендеру з підстав, визначених частиною другою статті 32 Закону, електронною системою закупівель автоматично оприлюднюється</w:t>
            </w:r>
            <w:r w:rsidR="001316FE">
              <w:rPr>
                <w:color w:val="000000"/>
                <w:highlight w:val="white"/>
                <w:lang w:val="uk-UA"/>
              </w:rPr>
              <w:t xml:space="preserve"> інформація про відміну тендеру</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316FE">
            <w:pPr>
              <w:spacing w:line="240" w:lineRule="auto"/>
              <w:ind w:firstLine="0"/>
              <w:rPr>
                <w:b/>
                <w:color w:val="121212"/>
                <w:lang w:val="uk-UA"/>
              </w:rPr>
            </w:pPr>
            <w:r>
              <w:rPr>
                <w:b/>
                <w:color w:val="121212"/>
                <w:lang w:val="uk-UA"/>
              </w:rPr>
              <w:t>2</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Строк укладання договору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pPr>
              <w:pBdr>
                <w:top w:val="nil"/>
                <w:left w:val="nil"/>
                <w:bottom w:val="nil"/>
                <w:right w:val="nil"/>
                <w:between w:val="nil"/>
              </w:pBdr>
              <w:shd w:val="clear" w:color="auto" w:fill="FFFFFF"/>
              <w:spacing w:line="240" w:lineRule="auto"/>
              <w:ind w:firstLine="0"/>
              <w:jc w:val="left"/>
              <w:rPr>
                <w:rFonts w:eastAsia="Times New Roman"/>
                <w:color w:val="000000"/>
                <w:lang w:val="uk-UA"/>
              </w:rPr>
            </w:pPr>
            <w:r w:rsidRPr="00217AAA">
              <w:rPr>
                <w:rFonts w:eastAsia="Times New Roman"/>
                <w:color w:val="000000"/>
                <w:lang w:val="uk-UA"/>
              </w:rPr>
              <w:t xml:space="preserve">2.1. З метою забезпечення права на оскарження рішень замовника договір про закупівлю не може бути укладено раніше ніж через 10 днів з дати оприлюднення в електронній системі закупівель повідомлення про намір укласти договір про закупівлю. </w:t>
            </w:r>
          </w:p>
          <w:p w:rsidR="00C04B30" w:rsidRPr="00217AAA" w:rsidRDefault="000426DD">
            <w:pPr>
              <w:pBdr>
                <w:top w:val="nil"/>
                <w:left w:val="nil"/>
                <w:bottom w:val="nil"/>
                <w:right w:val="nil"/>
                <w:between w:val="nil"/>
              </w:pBdr>
              <w:shd w:val="clear" w:color="auto" w:fill="FFFFFF"/>
              <w:spacing w:line="240" w:lineRule="auto"/>
              <w:ind w:firstLine="0"/>
              <w:jc w:val="left"/>
              <w:rPr>
                <w:rFonts w:eastAsia="Times New Roman"/>
                <w:color w:val="000000"/>
                <w:lang w:val="uk-UA"/>
              </w:rPr>
            </w:pPr>
            <w:r w:rsidRPr="00217AAA">
              <w:rPr>
                <w:rFonts w:eastAsia="Times New Roman"/>
                <w:color w:val="000000"/>
                <w:lang w:val="uk-UA"/>
              </w:rPr>
              <w:t>2.2. 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укладання договору може бути продовжений до 60 днів.</w:t>
            </w:r>
          </w:p>
          <w:p w:rsidR="00C04B30" w:rsidRPr="00217AAA" w:rsidRDefault="000426DD">
            <w:pPr>
              <w:pBdr>
                <w:top w:val="nil"/>
                <w:left w:val="nil"/>
                <w:bottom w:val="nil"/>
                <w:right w:val="nil"/>
                <w:between w:val="nil"/>
              </w:pBdr>
              <w:spacing w:line="240" w:lineRule="auto"/>
              <w:ind w:firstLine="0"/>
              <w:rPr>
                <w:rFonts w:eastAsia="Times New Roman"/>
                <w:color w:val="000000"/>
                <w:lang w:val="uk-UA"/>
              </w:rPr>
            </w:pPr>
            <w:r w:rsidRPr="00217AAA">
              <w:rPr>
                <w:rFonts w:eastAsia="Times New Roman"/>
                <w:color w:val="000000"/>
                <w:lang w:val="uk-UA"/>
              </w:rPr>
              <w:t>2.3. 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w:t>
            </w:r>
            <w:r w:rsidR="001316FE">
              <w:rPr>
                <w:rFonts w:eastAsia="Times New Roman"/>
                <w:color w:val="000000"/>
                <w:lang w:val="uk-UA"/>
              </w:rPr>
              <w:t>ру про закупівлю призупиняється</w:t>
            </w:r>
          </w:p>
        </w:tc>
      </w:tr>
      <w:tr w:rsidR="00C04B30" w:rsidRPr="00056870">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316FE">
            <w:pPr>
              <w:spacing w:line="240" w:lineRule="auto"/>
              <w:ind w:firstLine="0"/>
              <w:rPr>
                <w:b/>
                <w:color w:val="121212"/>
                <w:lang w:val="uk-UA"/>
              </w:rPr>
            </w:pPr>
            <w:r>
              <w:rPr>
                <w:b/>
                <w:color w:val="121212"/>
                <w:lang w:val="uk-UA"/>
              </w:rPr>
              <w:t>3</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color w:val="121212"/>
                <w:lang w:val="uk-UA"/>
              </w:rPr>
            </w:pPr>
            <w:r w:rsidRPr="00217AAA">
              <w:rPr>
                <w:b/>
                <w:color w:val="121212"/>
                <w:lang w:val="uk-UA"/>
              </w:rPr>
              <w:t xml:space="preserve">Проект договору про закупівлю </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E548B0">
            <w:pPr>
              <w:spacing w:line="240" w:lineRule="auto"/>
              <w:ind w:firstLine="0"/>
              <w:rPr>
                <w:lang w:val="uk-UA"/>
              </w:rPr>
            </w:pPr>
            <w:r>
              <w:rPr>
                <w:lang w:val="uk-UA"/>
              </w:rPr>
              <w:t xml:space="preserve">3.1. </w:t>
            </w:r>
            <w:r w:rsidR="000426DD" w:rsidRPr="00217AAA">
              <w:rPr>
                <w:lang w:val="uk-UA"/>
              </w:rPr>
              <w:t xml:space="preserve">Проект договору про закупівлю з обов’язковим зазначенням порядку змін його умов наведений у додатку № 5 </w:t>
            </w:r>
            <w:r w:rsidR="001316FE">
              <w:rPr>
                <w:lang w:val="uk-UA"/>
              </w:rPr>
              <w:t xml:space="preserve">до </w:t>
            </w:r>
            <w:r w:rsidR="000426DD" w:rsidRPr="00217AAA">
              <w:rPr>
                <w:lang w:val="uk-UA"/>
              </w:rPr>
              <w:t xml:space="preserve">цієї тендерної документації. </w:t>
            </w:r>
          </w:p>
          <w:p w:rsidR="00C04B30" w:rsidRPr="00217AAA" w:rsidRDefault="000426DD">
            <w:pPr>
              <w:spacing w:line="240" w:lineRule="auto"/>
              <w:ind w:firstLine="0"/>
              <w:rPr>
                <w:color w:val="121212"/>
                <w:lang w:val="uk-UA"/>
              </w:rPr>
            </w:pPr>
            <w:r w:rsidRPr="00217AAA">
              <w:rPr>
                <w:color w:val="121212"/>
                <w:lang w:val="uk-UA"/>
              </w:rPr>
              <w:t>Договір про закупівлю укладається відповідно до норм Цивільного кодексу України та Господарського кодексу України з урахуванням особливостей, визначених Законом.</w:t>
            </w:r>
          </w:p>
          <w:p w:rsidR="00C04B30" w:rsidRPr="00217AAA" w:rsidRDefault="00E548B0">
            <w:pPr>
              <w:spacing w:line="240" w:lineRule="auto"/>
              <w:ind w:firstLine="0"/>
              <w:rPr>
                <w:color w:val="121212"/>
                <w:lang w:val="uk-UA"/>
              </w:rPr>
            </w:pPr>
            <w:r>
              <w:rPr>
                <w:color w:val="121212"/>
                <w:lang w:val="uk-UA"/>
              </w:rPr>
              <w:t xml:space="preserve">3.2. </w:t>
            </w:r>
            <w:r w:rsidR="000426DD" w:rsidRPr="00217AAA">
              <w:rPr>
                <w:color w:val="121212"/>
                <w:lang w:val="uk-UA"/>
              </w:rPr>
              <w:t>Переможець процедури закупівлі під час укладення договору про закупівлю повинен надати:</w:t>
            </w:r>
          </w:p>
          <w:p w:rsidR="00C04B30" w:rsidRPr="00217AAA" w:rsidRDefault="000426DD">
            <w:pPr>
              <w:spacing w:line="240" w:lineRule="auto"/>
              <w:ind w:firstLine="0"/>
              <w:rPr>
                <w:color w:val="121212"/>
                <w:lang w:val="uk-UA"/>
              </w:rPr>
            </w:pPr>
            <w:r w:rsidRPr="00217AAA">
              <w:rPr>
                <w:color w:val="121212"/>
                <w:lang w:val="uk-UA"/>
              </w:rPr>
              <w:t>1) відповідну інформацію про право підписання договору про закупівлю</w:t>
            </w:r>
            <w:r w:rsidR="00013AE8" w:rsidRPr="00217AAA">
              <w:rPr>
                <w:color w:val="121212"/>
                <w:lang w:val="uk-UA"/>
              </w:rPr>
              <w:t xml:space="preserve"> (додаток </w:t>
            </w:r>
            <w:r w:rsidR="002C4C80" w:rsidRPr="00217AAA">
              <w:rPr>
                <w:color w:val="121212"/>
                <w:lang w:val="uk-UA"/>
              </w:rPr>
              <w:t xml:space="preserve">№ </w:t>
            </w:r>
            <w:r w:rsidR="00013AE8" w:rsidRPr="00217AAA">
              <w:rPr>
                <w:color w:val="121212"/>
                <w:lang w:val="uk-UA"/>
              </w:rPr>
              <w:t>2</w:t>
            </w:r>
            <w:r w:rsidR="002C4C80" w:rsidRPr="00217AAA">
              <w:rPr>
                <w:color w:val="121212"/>
                <w:lang w:val="uk-UA"/>
              </w:rPr>
              <w:t xml:space="preserve"> до тендерної документації)</w:t>
            </w:r>
            <w:r w:rsidRPr="00217AAA">
              <w:rPr>
                <w:color w:val="121212"/>
                <w:lang w:val="uk-UA"/>
              </w:rPr>
              <w:t>;</w:t>
            </w:r>
          </w:p>
          <w:p w:rsidR="00C04B30" w:rsidRPr="00217AAA" w:rsidRDefault="000426DD">
            <w:pPr>
              <w:spacing w:line="240" w:lineRule="auto"/>
              <w:ind w:firstLine="0"/>
              <w:rPr>
                <w:color w:val="121212"/>
                <w:lang w:val="uk-UA"/>
              </w:rPr>
            </w:pPr>
            <w:r w:rsidRPr="00217AAA">
              <w:rPr>
                <w:color w:val="121212"/>
                <w:lang w:val="uk-UA"/>
              </w:rPr>
              <w:t>2) копію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p>
          <w:p w:rsidR="00C04B30" w:rsidRPr="00217AAA" w:rsidRDefault="00E548B0">
            <w:pPr>
              <w:spacing w:line="240" w:lineRule="auto"/>
              <w:ind w:firstLine="0"/>
              <w:rPr>
                <w:color w:val="121212"/>
                <w:lang w:val="uk-UA"/>
              </w:rPr>
            </w:pPr>
            <w:r>
              <w:rPr>
                <w:color w:val="121212"/>
                <w:lang w:val="uk-UA"/>
              </w:rPr>
              <w:t>3.3.</w:t>
            </w:r>
            <w:r w:rsidR="000426DD" w:rsidRPr="00217AAA">
              <w:rPr>
                <w:color w:val="121212"/>
                <w:lang w:val="uk-UA"/>
              </w:rPr>
              <w:t xml:space="preserve"> У разі якщо переможцем процедури закупівлі є об’єднання учасників, копія ліцензії або дозволу надається одним з учасни</w:t>
            </w:r>
            <w:r w:rsidR="001316FE">
              <w:rPr>
                <w:color w:val="121212"/>
                <w:lang w:val="uk-UA"/>
              </w:rPr>
              <w:t>ків такого об’єднання учасників</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316FE">
            <w:pPr>
              <w:spacing w:line="240" w:lineRule="auto"/>
              <w:ind w:firstLine="0"/>
              <w:rPr>
                <w:b/>
                <w:color w:val="121212"/>
                <w:lang w:val="uk-UA"/>
              </w:rPr>
            </w:pPr>
            <w:r>
              <w:rPr>
                <w:b/>
                <w:color w:val="121212"/>
                <w:lang w:val="uk-UA"/>
              </w:rPr>
              <w:t>4</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rPr>
                <w:b/>
                <w:color w:val="121212"/>
                <w:lang w:val="uk-UA"/>
              </w:rPr>
            </w:pPr>
            <w:r w:rsidRPr="00217AAA">
              <w:rPr>
                <w:b/>
                <w:color w:val="121212"/>
                <w:lang w:val="uk-UA"/>
              </w:rPr>
              <w:t>Істотні умови, що обов’язково включаються до договору про закупівлю</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rsidP="001316FE">
            <w:pPr>
              <w:spacing w:line="240" w:lineRule="auto"/>
              <w:ind w:firstLine="0"/>
              <w:rPr>
                <w:color w:val="000000"/>
                <w:highlight w:val="white"/>
                <w:lang w:val="uk-UA"/>
              </w:rPr>
            </w:pPr>
            <w:r w:rsidRPr="00217AAA">
              <w:rPr>
                <w:lang w:val="uk-UA"/>
              </w:rPr>
              <w:t>Істотні умови, що обов’язково включаються до договору про закупівлю</w:t>
            </w:r>
            <w:r w:rsidR="001316FE">
              <w:rPr>
                <w:lang w:val="uk-UA"/>
              </w:rPr>
              <w:t>,</w:t>
            </w:r>
            <w:r w:rsidRPr="00217AAA">
              <w:rPr>
                <w:lang w:val="uk-UA"/>
              </w:rPr>
              <w:t xml:space="preserve"> викладено в проекті договору, який наведений у додатку № 5 </w:t>
            </w:r>
            <w:r w:rsidR="001316FE">
              <w:rPr>
                <w:lang w:val="uk-UA"/>
              </w:rPr>
              <w:t>до цієї тендерної документації</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316FE">
            <w:pPr>
              <w:spacing w:line="240" w:lineRule="auto"/>
              <w:ind w:firstLine="0"/>
              <w:jc w:val="left"/>
              <w:rPr>
                <w:b/>
                <w:color w:val="121212"/>
                <w:lang w:val="uk-UA"/>
              </w:rPr>
            </w:pPr>
            <w:r>
              <w:rPr>
                <w:b/>
                <w:color w:val="121212"/>
                <w:lang w:val="uk-UA"/>
              </w:rPr>
              <w:t>5</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left"/>
              <w:rPr>
                <w:color w:val="121212"/>
                <w:lang w:val="uk-UA"/>
              </w:rPr>
            </w:pPr>
            <w:r w:rsidRPr="00217AAA">
              <w:rPr>
                <w:b/>
                <w:color w:val="121212"/>
                <w:lang w:val="uk-UA"/>
              </w:rPr>
              <w:t>Дії замовника при відмові переможця торгів підписати договір про закупівлю</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0426DD" w:rsidP="001316FE">
            <w:pPr>
              <w:spacing w:line="240" w:lineRule="auto"/>
              <w:ind w:firstLine="0"/>
              <w:rPr>
                <w:color w:val="121212"/>
                <w:lang w:val="uk-UA"/>
              </w:rPr>
            </w:pPr>
            <w:r w:rsidRPr="00217AAA">
              <w:rPr>
                <w:color w:val="000000"/>
                <w:highlight w:val="white"/>
                <w:lang w:val="uk-UA"/>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217AAA">
              <w:rPr>
                <w:color w:val="000000"/>
                <w:highlight w:val="white"/>
                <w:lang w:val="uk-UA"/>
              </w:rPr>
              <w:t>неукладення</w:t>
            </w:r>
            <w:proofErr w:type="spellEnd"/>
            <w:r w:rsidRPr="00217AAA">
              <w:rPr>
                <w:color w:val="000000"/>
                <w:highlight w:val="white"/>
                <w:lang w:val="uk-UA"/>
              </w:rPr>
              <w:t xml:space="preserve"> договору про закупівлю з вини учасника або ненадання замовнику підписаного договору у строк, визначений Законом, або ненадання переможцем процедури закупівлі документів, що підтверджують відсутність підстав, установлених статтею 17 Закону, замовник відхиляє тендерну пропозицію такого учасника, визначає переможця процедури закупівлі серед тих учасників, строк дії тендерної пропозиції яких ще не минув, та приймає рішення про намір укласти договір про закупівлю у порядку та на умовах, визначених Законом</w:t>
            </w:r>
          </w:p>
        </w:tc>
      </w:tr>
      <w:tr w:rsidR="00C04B30" w:rsidRPr="00217AAA">
        <w:tc>
          <w:tcPr>
            <w:tcW w:w="568" w:type="dxa"/>
            <w:tcBorders>
              <w:top w:val="single" w:sz="6" w:space="0" w:color="000000"/>
              <w:left w:val="single" w:sz="6" w:space="0" w:color="000000"/>
              <w:bottom w:val="single" w:sz="6" w:space="0" w:color="000000"/>
              <w:right w:val="single" w:sz="6" w:space="0" w:color="000000"/>
            </w:tcBorders>
          </w:tcPr>
          <w:p w:rsidR="00C04B30" w:rsidRPr="00217AAA" w:rsidRDefault="001316FE">
            <w:pPr>
              <w:spacing w:line="240" w:lineRule="auto"/>
              <w:ind w:firstLine="0"/>
              <w:jc w:val="left"/>
              <w:rPr>
                <w:b/>
                <w:color w:val="121212"/>
                <w:lang w:val="uk-UA"/>
              </w:rPr>
            </w:pPr>
            <w:r>
              <w:rPr>
                <w:b/>
                <w:color w:val="121212"/>
                <w:lang w:val="uk-UA"/>
              </w:rPr>
              <w:t>6</w:t>
            </w:r>
          </w:p>
        </w:tc>
        <w:tc>
          <w:tcPr>
            <w:tcW w:w="2729" w:type="dxa"/>
            <w:tcBorders>
              <w:top w:val="single" w:sz="6" w:space="0" w:color="000000"/>
              <w:left w:val="single" w:sz="6" w:space="0" w:color="000000"/>
              <w:bottom w:val="single" w:sz="6" w:space="0" w:color="000000"/>
              <w:right w:val="single" w:sz="6" w:space="0" w:color="000000"/>
            </w:tcBorders>
          </w:tcPr>
          <w:p w:rsidR="00C04B30" w:rsidRPr="00217AAA" w:rsidRDefault="000426DD">
            <w:pPr>
              <w:spacing w:line="240" w:lineRule="auto"/>
              <w:ind w:firstLine="0"/>
              <w:jc w:val="left"/>
              <w:rPr>
                <w:b/>
                <w:color w:val="121212"/>
                <w:lang w:val="uk-UA"/>
              </w:rPr>
            </w:pPr>
            <w:r w:rsidRPr="00217AAA">
              <w:rPr>
                <w:b/>
                <w:lang w:val="uk-UA"/>
              </w:rPr>
              <w:t>Забезпечення виконання договору про закупівлю</w:t>
            </w:r>
          </w:p>
        </w:tc>
        <w:tc>
          <w:tcPr>
            <w:tcW w:w="7051" w:type="dxa"/>
            <w:tcBorders>
              <w:top w:val="single" w:sz="6" w:space="0" w:color="000000"/>
              <w:left w:val="single" w:sz="6" w:space="0" w:color="000000"/>
              <w:bottom w:val="single" w:sz="6" w:space="0" w:color="000000"/>
              <w:right w:val="single" w:sz="6" w:space="0" w:color="000000"/>
            </w:tcBorders>
          </w:tcPr>
          <w:p w:rsidR="00C04B30" w:rsidRPr="00217AAA" w:rsidRDefault="002C4C80">
            <w:pPr>
              <w:spacing w:line="240" w:lineRule="auto"/>
              <w:ind w:firstLine="0"/>
              <w:rPr>
                <w:b/>
                <w:color w:val="000000"/>
                <w:highlight w:val="white"/>
                <w:lang w:val="uk-UA"/>
              </w:rPr>
            </w:pPr>
            <w:r w:rsidRPr="00217AAA">
              <w:rPr>
                <w:b/>
                <w:color w:val="000000"/>
                <w:highlight w:val="white"/>
                <w:lang w:val="uk-UA"/>
              </w:rPr>
              <w:t>У разі встановлення вимоги:</w:t>
            </w:r>
          </w:p>
          <w:p w:rsidR="001316FE" w:rsidRDefault="002C4C80" w:rsidP="002C4C80">
            <w:pPr>
              <w:spacing w:line="240" w:lineRule="auto"/>
              <w:ind w:firstLine="0"/>
              <w:rPr>
                <w:color w:val="000000"/>
                <w:lang w:val="uk-UA"/>
              </w:rPr>
            </w:pPr>
            <w:r w:rsidRPr="00217AAA">
              <w:rPr>
                <w:color w:val="000000"/>
                <w:lang w:val="uk-UA"/>
              </w:rPr>
              <w:t xml:space="preserve">Замовник вимагає від учасника-переможця надати замовнику (у робочий час за </w:t>
            </w:r>
            <w:proofErr w:type="spellStart"/>
            <w:r w:rsidRPr="00217AAA">
              <w:rPr>
                <w:color w:val="000000"/>
                <w:lang w:val="uk-UA"/>
              </w:rPr>
              <w:t>адресою</w:t>
            </w:r>
            <w:proofErr w:type="spellEnd"/>
            <w:r w:rsidRPr="00217AAA">
              <w:rPr>
                <w:color w:val="000000"/>
                <w:lang w:val="uk-UA"/>
              </w:rPr>
              <w:t xml:space="preserve"> місцезнаходження Замовника) в</w:t>
            </w:r>
            <w:r w:rsidRPr="00217AAA">
              <w:rPr>
                <w:b/>
                <w:color w:val="000000"/>
                <w:lang w:val="uk-UA"/>
              </w:rPr>
              <w:t xml:space="preserve"> </w:t>
            </w:r>
            <w:r w:rsidRPr="00217AAA">
              <w:rPr>
                <w:color w:val="000000"/>
                <w:lang w:val="uk-UA"/>
              </w:rPr>
              <w:t xml:space="preserve">паперовому вигляді забезпечення виконання договору </w:t>
            </w:r>
            <w:r w:rsidR="00790B6C">
              <w:rPr>
                <w:color w:val="000000"/>
                <w:lang w:val="uk-UA"/>
              </w:rPr>
              <w:t>—</w:t>
            </w:r>
            <w:r w:rsidRPr="00217AAA">
              <w:rPr>
                <w:color w:val="000000"/>
                <w:lang w:val="uk-UA"/>
              </w:rPr>
              <w:t xml:space="preserve"> оригінал банківської гарантії, розмір якої становить ____% від ціни Договору </w:t>
            </w:r>
            <w:r w:rsidR="00E625B4">
              <w:rPr>
                <w:color w:val="000000"/>
                <w:lang w:val="uk-UA"/>
              </w:rPr>
              <w:t xml:space="preserve">та </w:t>
            </w:r>
            <w:r w:rsidRPr="00217AAA">
              <w:rPr>
                <w:color w:val="000000"/>
                <w:lang w:val="uk-UA"/>
              </w:rPr>
              <w:t>не пізніше дати укладення договору про закупівлю, але в будь-якому випадку до кінцевого строку укладання договору, передбаченого ст</w:t>
            </w:r>
            <w:r w:rsidR="001316FE">
              <w:rPr>
                <w:color w:val="000000"/>
                <w:lang w:val="uk-UA"/>
              </w:rPr>
              <w:t>аттею</w:t>
            </w:r>
            <w:r w:rsidRPr="00217AAA">
              <w:rPr>
                <w:color w:val="000000"/>
                <w:lang w:val="uk-UA"/>
              </w:rPr>
              <w:t xml:space="preserve"> 33 Закону</w:t>
            </w:r>
            <w:r w:rsidR="001316FE">
              <w:rPr>
                <w:color w:val="000000"/>
                <w:lang w:val="uk-UA"/>
              </w:rPr>
              <w:t>.</w:t>
            </w:r>
          </w:p>
          <w:p w:rsidR="002C4C80" w:rsidRPr="00217AAA" w:rsidRDefault="002C4C80" w:rsidP="002C4C80">
            <w:pPr>
              <w:spacing w:line="240" w:lineRule="auto"/>
              <w:ind w:firstLine="0"/>
              <w:rPr>
                <w:color w:val="000000"/>
                <w:lang w:val="uk-UA"/>
              </w:rPr>
            </w:pPr>
            <w:r w:rsidRPr="00217AAA">
              <w:rPr>
                <w:color w:val="000000"/>
                <w:lang w:val="uk-UA"/>
              </w:rPr>
              <w:t xml:space="preserve">Форма та зміст гарантії повинні відповідати вимогам Положення про порядок здійснення банками операцій за гарантіями в національній та іноземних валютах, затвердженого </w:t>
            </w:r>
            <w:r w:rsidR="001316FE">
              <w:rPr>
                <w:color w:val="000000"/>
                <w:lang w:val="uk-UA"/>
              </w:rPr>
              <w:t>п</w:t>
            </w:r>
            <w:r w:rsidRPr="00217AAA">
              <w:rPr>
                <w:color w:val="000000"/>
                <w:lang w:val="uk-UA"/>
              </w:rPr>
              <w:t>остановою Правління Національного Банку України від 15.12.2004 №</w:t>
            </w:r>
            <w:r w:rsidR="001316FE">
              <w:rPr>
                <w:color w:val="000000"/>
                <w:lang w:val="uk-UA"/>
              </w:rPr>
              <w:t xml:space="preserve"> </w:t>
            </w:r>
            <w:r w:rsidRPr="00217AAA">
              <w:rPr>
                <w:color w:val="000000"/>
                <w:lang w:val="uk-UA"/>
              </w:rPr>
              <w:t>639, зареєстрованого в Міністерстві юстиції України 13.01.2005 за № 41/10321.</w:t>
            </w:r>
          </w:p>
          <w:p w:rsidR="002C4C80" w:rsidRPr="00217AAA" w:rsidRDefault="002C4C80" w:rsidP="002C4C80">
            <w:pPr>
              <w:spacing w:line="240" w:lineRule="auto"/>
              <w:ind w:firstLine="0"/>
              <w:rPr>
                <w:color w:val="000000"/>
                <w:lang w:val="uk-UA"/>
              </w:rPr>
            </w:pPr>
          </w:p>
          <w:p w:rsidR="002C4C80" w:rsidRPr="00217AAA" w:rsidRDefault="002C4C80" w:rsidP="002C4C80">
            <w:pPr>
              <w:spacing w:line="240" w:lineRule="auto"/>
              <w:ind w:firstLine="0"/>
              <w:rPr>
                <w:color w:val="000000"/>
                <w:lang w:val="uk-UA"/>
              </w:rPr>
            </w:pPr>
            <w:r w:rsidRPr="00217AAA">
              <w:rPr>
                <w:color w:val="000000"/>
                <w:lang w:val="uk-UA"/>
              </w:rPr>
              <w:t xml:space="preserve">Гарантія повинна бути безумовною. Гарантія не має містити умов, що ускладнюють або унеможливлюють задоволення вимог замовника з отримання грошових коштів від гаранта </w:t>
            </w:r>
            <w:r w:rsidR="001316FE">
              <w:rPr>
                <w:color w:val="000000"/>
                <w:lang w:val="uk-UA"/>
              </w:rPr>
              <w:t>щодо</w:t>
            </w:r>
            <w:r w:rsidRPr="00217AAA">
              <w:rPr>
                <w:color w:val="000000"/>
                <w:lang w:val="uk-UA"/>
              </w:rPr>
              <w:t xml:space="preserve"> забезпеченн</w:t>
            </w:r>
            <w:r w:rsidR="001316FE">
              <w:rPr>
                <w:color w:val="000000"/>
                <w:lang w:val="uk-UA"/>
              </w:rPr>
              <w:t>я</w:t>
            </w:r>
            <w:r w:rsidRPr="00217AAA">
              <w:rPr>
                <w:color w:val="000000"/>
                <w:lang w:val="uk-UA"/>
              </w:rPr>
              <w:t>, надано</w:t>
            </w:r>
            <w:r w:rsidR="001316FE">
              <w:rPr>
                <w:color w:val="000000"/>
                <w:lang w:val="uk-UA"/>
              </w:rPr>
              <w:t>го</w:t>
            </w:r>
            <w:r w:rsidRPr="00217AAA">
              <w:rPr>
                <w:color w:val="000000"/>
                <w:lang w:val="uk-UA"/>
              </w:rPr>
              <w:t xml:space="preserve"> учасником у формі тендерної гарантії, в тому числі умов окремих угод між банком-гарантом та учасником, вимог щодо надання листів або інших документів за підписом учасника або третіх осіб, що підтверджують факт настання гарантійного випадку. </w:t>
            </w:r>
          </w:p>
          <w:p w:rsidR="002C4C80" w:rsidRPr="00217AAA" w:rsidRDefault="002C4C80" w:rsidP="002C4C80">
            <w:pPr>
              <w:spacing w:line="240" w:lineRule="auto"/>
              <w:ind w:firstLine="0"/>
              <w:rPr>
                <w:color w:val="000000"/>
                <w:lang w:val="uk-UA"/>
              </w:rPr>
            </w:pPr>
            <w:r w:rsidRPr="00217AAA">
              <w:rPr>
                <w:color w:val="000000"/>
                <w:lang w:val="uk-UA"/>
              </w:rPr>
              <w:t>Гарантія не може бути відкликана без згоди замовника.</w:t>
            </w:r>
          </w:p>
          <w:p w:rsidR="002C4C80" w:rsidRPr="00217AAA" w:rsidRDefault="002C4C80" w:rsidP="002C4C80">
            <w:pPr>
              <w:spacing w:line="240" w:lineRule="auto"/>
              <w:ind w:firstLine="0"/>
              <w:rPr>
                <w:color w:val="000000"/>
                <w:lang w:val="uk-UA"/>
              </w:rPr>
            </w:pPr>
          </w:p>
          <w:p w:rsidR="002C4C80" w:rsidRDefault="002C4C80" w:rsidP="002C4C80">
            <w:pPr>
              <w:spacing w:line="240" w:lineRule="auto"/>
              <w:ind w:firstLine="0"/>
              <w:rPr>
                <w:color w:val="000000"/>
                <w:lang w:val="uk-UA"/>
              </w:rPr>
            </w:pPr>
            <w:r w:rsidRPr="00217AAA">
              <w:rPr>
                <w:color w:val="000000"/>
                <w:lang w:val="uk-UA"/>
              </w:rPr>
              <w:t xml:space="preserve">Замовник повертає забезпечення виконання договору про закупівлю після виконання учасником-переможцем договору, у разі визнання судом результатів процедури закупівлі або договору про закупівлю недійсними та у випадках, передбачених статтею 43 Закону, а також згідно з умовами, зазначеними в договорі, але не пізніше ніж протягом п’яти банківських днів з дня настання зазначених обставин. </w:t>
            </w:r>
          </w:p>
          <w:p w:rsidR="00E625B4" w:rsidRPr="00217AAA" w:rsidRDefault="00E625B4" w:rsidP="002C4C80">
            <w:pPr>
              <w:spacing w:line="240" w:lineRule="auto"/>
              <w:ind w:firstLine="0"/>
              <w:rPr>
                <w:color w:val="000000"/>
                <w:lang w:val="uk-UA"/>
              </w:rPr>
            </w:pPr>
          </w:p>
          <w:p w:rsidR="002C4C80" w:rsidRDefault="002C4C80" w:rsidP="002C4C80">
            <w:pPr>
              <w:spacing w:line="240" w:lineRule="auto"/>
              <w:ind w:firstLine="0"/>
              <w:rPr>
                <w:color w:val="000000"/>
                <w:lang w:val="uk-UA"/>
              </w:rPr>
            </w:pPr>
            <w:r w:rsidRPr="00217AAA">
              <w:rPr>
                <w:color w:val="000000"/>
                <w:lang w:val="uk-UA"/>
              </w:rPr>
              <w:t xml:space="preserve">Банківські реквізити Замовника: </w:t>
            </w:r>
          </w:p>
          <w:p w:rsidR="001316FE" w:rsidRPr="00217AAA" w:rsidRDefault="001316FE" w:rsidP="002C4C80">
            <w:pPr>
              <w:spacing w:line="240" w:lineRule="auto"/>
              <w:ind w:firstLine="0"/>
              <w:rPr>
                <w:color w:val="000000"/>
                <w:lang w:val="uk-UA"/>
              </w:rPr>
            </w:pPr>
            <w:r>
              <w:rPr>
                <w:color w:val="000000"/>
                <w:lang w:val="uk-UA"/>
              </w:rPr>
              <w:t>________________________</w:t>
            </w:r>
          </w:p>
          <w:p w:rsidR="002C4C80" w:rsidRPr="00217AAA" w:rsidRDefault="002C4C80" w:rsidP="002C4C80">
            <w:pPr>
              <w:spacing w:line="240" w:lineRule="auto"/>
              <w:ind w:firstLine="0"/>
              <w:rPr>
                <w:color w:val="000000"/>
                <w:highlight w:val="white"/>
                <w:lang w:val="uk-UA"/>
              </w:rPr>
            </w:pPr>
          </w:p>
        </w:tc>
      </w:tr>
    </w:tbl>
    <w:p w:rsidR="00C04B30" w:rsidRPr="00217AAA" w:rsidRDefault="000426DD">
      <w:pPr>
        <w:pBdr>
          <w:top w:val="nil"/>
          <w:left w:val="nil"/>
          <w:bottom w:val="nil"/>
          <w:right w:val="nil"/>
          <w:between w:val="nil"/>
        </w:pBdr>
        <w:spacing w:line="240" w:lineRule="auto"/>
        <w:jc w:val="right"/>
        <w:rPr>
          <w:rFonts w:eastAsia="Times New Roman"/>
          <w:b/>
          <w:color w:val="000000"/>
          <w:lang w:val="uk-UA"/>
        </w:rPr>
      </w:pPr>
      <w:r w:rsidRPr="00217AAA">
        <w:rPr>
          <w:lang w:val="uk-UA"/>
        </w:rPr>
        <w:br w:type="page"/>
      </w:r>
      <w:r w:rsidRPr="00217AAA">
        <w:rPr>
          <w:rFonts w:eastAsia="Times New Roman"/>
          <w:b/>
          <w:color w:val="000000"/>
          <w:lang w:val="uk-UA"/>
        </w:rPr>
        <w:t>ДОДАТОК №</w:t>
      </w:r>
      <w:r w:rsidR="001316FE">
        <w:rPr>
          <w:rFonts w:eastAsia="Times New Roman"/>
          <w:b/>
          <w:color w:val="000000"/>
          <w:lang w:val="uk-UA"/>
        </w:rPr>
        <w:t xml:space="preserve"> </w:t>
      </w:r>
      <w:r w:rsidRPr="00217AAA">
        <w:rPr>
          <w:rFonts w:eastAsia="Times New Roman"/>
          <w:b/>
          <w:color w:val="000000"/>
          <w:lang w:val="uk-UA"/>
        </w:rPr>
        <w:t>1</w:t>
      </w:r>
    </w:p>
    <w:p w:rsidR="00C04B30" w:rsidRDefault="000426DD">
      <w:pPr>
        <w:pBdr>
          <w:top w:val="nil"/>
          <w:left w:val="nil"/>
          <w:bottom w:val="nil"/>
          <w:right w:val="nil"/>
          <w:between w:val="nil"/>
        </w:pBdr>
        <w:spacing w:line="240" w:lineRule="auto"/>
        <w:jc w:val="right"/>
        <w:rPr>
          <w:rFonts w:eastAsia="Times New Roman"/>
          <w:b/>
          <w:color w:val="000000"/>
          <w:lang w:val="uk-UA"/>
        </w:rPr>
      </w:pPr>
      <w:r w:rsidRPr="00217AAA">
        <w:rPr>
          <w:rFonts w:eastAsia="Times New Roman"/>
          <w:b/>
          <w:color w:val="000000"/>
          <w:lang w:val="uk-UA"/>
        </w:rPr>
        <w:t>до тендерної документації</w:t>
      </w:r>
    </w:p>
    <w:p w:rsidR="00217AAA" w:rsidRPr="00217AAA" w:rsidRDefault="00217AAA">
      <w:pPr>
        <w:pBdr>
          <w:top w:val="nil"/>
          <w:left w:val="nil"/>
          <w:bottom w:val="nil"/>
          <w:right w:val="nil"/>
          <w:between w:val="nil"/>
        </w:pBdr>
        <w:spacing w:line="240" w:lineRule="auto"/>
        <w:jc w:val="right"/>
        <w:rPr>
          <w:rFonts w:eastAsia="Times New Roman"/>
          <w:b/>
          <w:color w:val="000000"/>
          <w:lang w:val="uk-UA"/>
        </w:rPr>
      </w:pPr>
    </w:p>
    <w:p w:rsidR="00C04B30" w:rsidRPr="00217AAA" w:rsidRDefault="000426DD">
      <w:pPr>
        <w:tabs>
          <w:tab w:val="left" w:pos="180"/>
        </w:tabs>
        <w:spacing w:line="240" w:lineRule="auto"/>
        <w:ind w:right="-23"/>
        <w:jc w:val="center"/>
        <w:rPr>
          <w:b/>
          <w:color w:val="000000"/>
          <w:lang w:val="uk-UA"/>
        </w:rPr>
      </w:pPr>
      <w:r w:rsidRPr="00217AAA">
        <w:rPr>
          <w:b/>
          <w:color w:val="000000"/>
          <w:lang w:val="uk-UA"/>
        </w:rPr>
        <w:t xml:space="preserve">ДОКУМЕНТИ, ЯКІ ВИМАГАЮТЬСЯ ДЛЯ ПІДТВЕРДЖЕННЯ ВІДПОВІДНОСТІ ПРОПОЗИЦІЇ УЧАСНИКА ВИМОГАМ ЗАМОВНИКА </w:t>
      </w:r>
    </w:p>
    <w:p w:rsidR="00BF2622" w:rsidRPr="00217AAA" w:rsidRDefault="00BF2622">
      <w:pPr>
        <w:tabs>
          <w:tab w:val="left" w:pos="180"/>
        </w:tabs>
        <w:spacing w:line="240" w:lineRule="auto"/>
        <w:ind w:right="-23"/>
        <w:jc w:val="center"/>
        <w:rPr>
          <w:b/>
          <w:color w:val="000000"/>
          <w:lang w:val="uk-UA"/>
        </w:rPr>
      </w:pPr>
    </w:p>
    <w:p w:rsidR="00C04B30" w:rsidRPr="00217AAA" w:rsidRDefault="000426DD">
      <w:pPr>
        <w:tabs>
          <w:tab w:val="left" w:pos="180"/>
        </w:tabs>
        <w:spacing w:line="240" w:lineRule="auto"/>
        <w:ind w:right="-23" w:firstLine="680"/>
        <w:rPr>
          <w:b/>
          <w:lang w:val="uk-UA"/>
        </w:rPr>
      </w:pPr>
      <w:r w:rsidRPr="00217AAA">
        <w:rPr>
          <w:b/>
          <w:lang w:val="uk-UA"/>
        </w:rPr>
        <w:t xml:space="preserve">Учасник на підтвердження відповідності тендерної пропозиції вимогам тендерної документації завантажує файли згідно </w:t>
      </w:r>
      <w:r w:rsidR="001316FE">
        <w:rPr>
          <w:b/>
          <w:lang w:val="uk-UA"/>
        </w:rPr>
        <w:t xml:space="preserve">з </w:t>
      </w:r>
      <w:r w:rsidRPr="00217AAA">
        <w:rPr>
          <w:b/>
          <w:lang w:val="uk-UA"/>
        </w:rPr>
        <w:t>наведен</w:t>
      </w:r>
      <w:r w:rsidR="001316FE">
        <w:rPr>
          <w:b/>
          <w:lang w:val="uk-UA"/>
        </w:rPr>
        <w:t>им</w:t>
      </w:r>
      <w:r w:rsidRPr="00217AAA">
        <w:rPr>
          <w:b/>
          <w:lang w:val="uk-UA"/>
        </w:rPr>
        <w:t xml:space="preserve"> в таблицях перелік</w:t>
      </w:r>
      <w:r w:rsidR="001316FE">
        <w:rPr>
          <w:b/>
          <w:lang w:val="uk-UA"/>
        </w:rPr>
        <w:t>ом</w:t>
      </w:r>
      <w:r w:rsidRPr="00217AAA">
        <w:rPr>
          <w:b/>
          <w:lang w:val="uk-UA"/>
        </w:rPr>
        <w:t xml:space="preserve">. </w:t>
      </w:r>
    </w:p>
    <w:p w:rsidR="00BF2622" w:rsidRPr="00217AAA" w:rsidRDefault="00BF2622">
      <w:pPr>
        <w:tabs>
          <w:tab w:val="left" w:pos="180"/>
        </w:tabs>
        <w:spacing w:line="240" w:lineRule="auto"/>
        <w:ind w:right="-23" w:firstLine="680"/>
        <w:rPr>
          <w:b/>
          <w:color w:val="000000"/>
          <w:lang w:val="uk-UA"/>
        </w:rPr>
      </w:pPr>
    </w:p>
    <w:p w:rsidR="00C04B30" w:rsidRPr="00217AAA" w:rsidRDefault="000426DD">
      <w:pPr>
        <w:tabs>
          <w:tab w:val="left" w:pos="180"/>
        </w:tabs>
        <w:spacing w:line="240" w:lineRule="auto"/>
        <w:ind w:right="-23" w:firstLine="680"/>
        <w:rPr>
          <w:b/>
          <w:color w:val="000000"/>
          <w:lang w:val="uk-UA"/>
        </w:rPr>
      </w:pPr>
      <w:r w:rsidRPr="00217AAA">
        <w:rPr>
          <w:b/>
          <w:color w:val="000000"/>
          <w:lang w:val="uk-UA"/>
        </w:rPr>
        <w:t>Таблиця 1. Документи на підтвердження відповідності кваліфікаційним критеріям</w:t>
      </w:r>
    </w:p>
    <w:p w:rsidR="00BF2622" w:rsidRPr="00217AAA" w:rsidRDefault="00BF2622">
      <w:pPr>
        <w:tabs>
          <w:tab w:val="left" w:pos="180"/>
        </w:tabs>
        <w:spacing w:line="240" w:lineRule="auto"/>
        <w:ind w:right="-23" w:firstLine="680"/>
        <w:rPr>
          <w:lang w:val="uk-UA"/>
        </w:rPr>
      </w:pPr>
    </w:p>
    <w:tbl>
      <w:tblPr>
        <w:tblStyle w:val="aff"/>
        <w:tblW w:w="10341" w:type="dxa"/>
        <w:jc w:val="center"/>
        <w:tblInd w:w="0"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Layout w:type="fixed"/>
        <w:tblLook w:val="0000" w:firstRow="0" w:lastRow="0" w:firstColumn="0" w:lastColumn="0" w:noHBand="0" w:noVBand="0"/>
      </w:tblPr>
      <w:tblGrid>
        <w:gridCol w:w="532"/>
        <w:gridCol w:w="3610"/>
        <w:gridCol w:w="6199"/>
      </w:tblGrid>
      <w:tr w:rsidR="00C04B30" w:rsidRPr="00217AAA">
        <w:trPr>
          <w:trHeight w:val="427"/>
          <w:jc w:val="center"/>
        </w:trPr>
        <w:tc>
          <w:tcPr>
            <w:tcW w:w="532" w:type="dxa"/>
          </w:tcPr>
          <w:p w:rsidR="00C04B30" w:rsidRPr="001316FE" w:rsidRDefault="000426DD">
            <w:pPr>
              <w:widowControl w:val="0"/>
              <w:spacing w:line="240" w:lineRule="auto"/>
              <w:ind w:left="-26" w:right="-108" w:firstLine="15"/>
              <w:jc w:val="center"/>
              <w:rPr>
                <w:b/>
                <w:color w:val="000000"/>
                <w:lang w:val="uk-UA"/>
              </w:rPr>
            </w:pPr>
            <w:r w:rsidRPr="001316FE">
              <w:rPr>
                <w:b/>
                <w:color w:val="000000"/>
                <w:lang w:val="uk-UA"/>
              </w:rPr>
              <w:t>№</w:t>
            </w:r>
            <w:r w:rsidR="001316FE" w:rsidRPr="001316FE">
              <w:rPr>
                <w:b/>
                <w:color w:val="000000"/>
                <w:lang w:val="uk-UA"/>
              </w:rPr>
              <w:t xml:space="preserve"> з/п</w:t>
            </w:r>
          </w:p>
        </w:tc>
        <w:tc>
          <w:tcPr>
            <w:tcW w:w="3610" w:type="dxa"/>
          </w:tcPr>
          <w:p w:rsidR="00C04B30" w:rsidRPr="001316FE" w:rsidRDefault="0004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b/>
                <w:color w:val="000000"/>
                <w:lang w:val="uk-UA"/>
              </w:rPr>
            </w:pPr>
            <w:r w:rsidRPr="001316FE">
              <w:rPr>
                <w:b/>
                <w:color w:val="000000"/>
                <w:lang w:val="uk-UA"/>
              </w:rPr>
              <w:t xml:space="preserve">Вид кваліфікаційного критерію </w:t>
            </w:r>
          </w:p>
        </w:tc>
        <w:tc>
          <w:tcPr>
            <w:tcW w:w="6199" w:type="dxa"/>
          </w:tcPr>
          <w:p w:rsidR="00C04B30" w:rsidRPr="001316FE" w:rsidRDefault="00042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58"/>
              <w:rPr>
                <w:b/>
                <w:color w:val="000000"/>
                <w:lang w:val="uk-UA"/>
              </w:rPr>
            </w:pPr>
            <w:r w:rsidRPr="001316FE">
              <w:rPr>
                <w:b/>
                <w:color w:val="000000"/>
                <w:lang w:val="uk-UA"/>
              </w:rPr>
              <w:t>Документ (документи) на підтвердження відповідності</w:t>
            </w:r>
          </w:p>
        </w:tc>
      </w:tr>
      <w:tr w:rsidR="00C04B30" w:rsidRPr="00217AAA" w:rsidTr="00E625B4">
        <w:trPr>
          <w:trHeight w:val="1082"/>
          <w:jc w:val="center"/>
        </w:trPr>
        <w:tc>
          <w:tcPr>
            <w:tcW w:w="532" w:type="dxa"/>
          </w:tcPr>
          <w:p w:rsidR="00C04B30" w:rsidRPr="00217AAA" w:rsidRDefault="000426DD" w:rsidP="001316FE">
            <w:pPr>
              <w:widowControl w:val="0"/>
              <w:spacing w:line="240" w:lineRule="auto"/>
              <w:ind w:left="-26" w:right="-108" w:firstLine="15"/>
              <w:jc w:val="center"/>
              <w:rPr>
                <w:strike/>
                <w:color w:val="000000"/>
                <w:lang w:val="uk-UA"/>
              </w:rPr>
            </w:pPr>
            <w:r w:rsidRPr="00217AAA">
              <w:rPr>
                <w:color w:val="000000"/>
                <w:lang w:val="uk-UA"/>
              </w:rPr>
              <w:t>1</w:t>
            </w:r>
          </w:p>
        </w:tc>
        <w:tc>
          <w:tcPr>
            <w:tcW w:w="3610" w:type="dxa"/>
          </w:tcPr>
          <w:p w:rsidR="00E625B4" w:rsidRPr="00217AAA" w:rsidRDefault="00EB6C25" w:rsidP="001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strike/>
                <w:color w:val="000000"/>
                <w:lang w:val="uk-UA"/>
              </w:rPr>
            </w:pPr>
            <w:r>
              <w:rPr>
                <w:lang w:val="uk-UA"/>
              </w:rPr>
              <w:t>Н</w:t>
            </w:r>
            <w:r w:rsidRPr="00EB6C25">
              <w:rPr>
                <w:lang w:val="uk-UA"/>
              </w:rPr>
              <w:t>аявність в учасника процедури закупівлі обладнання, матеріально-технічної бази та технологій</w:t>
            </w:r>
          </w:p>
        </w:tc>
        <w:tc>
          <w:tcPr>
            <w:tcW w:w="6199" w:type="dxa"/>
          </w:tcPr>
          <w:p w:rsidR="00C04B30" w:rsidRPr="00217AAA" w:rsidRDefault="00C04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58"/>
              <w:rPr>
                <w:strike/>
                <w:color w:val="000000"/>
                <w:lang w:val="uk-UA"/>
              </w:rPr>
            </w:pPr>
          </w:p>
        </w:tc>
      </w:tr>
      <w:tr w:rsidR="00C04B30" w:rsidRPr="00056870">
        <w:trPr>
          <w:trHeight w:val="1272"/>
          <w:jc w:val="center"/>
        </w:trPr>
        <w:tc>
          <w:tcPr>
            <w:tcW w:w="532" w:type="dxa"/>
          </w:tcPr>
          <w:p w:rsidR="00C04B30" w:rsidRPr="00217AAA" w:rsidRDefault="000426DD">
            <w:pPr>
              <w:widowControl w:val="0"/>
              <w:spacing w:line="240" w:lineRule="auto"/>
              <w:ind w:left="-26" w:right="-108" w:firstLine="15"/>
              <w:jc w:val="center"/>
              <w:rPr>
                <w:color w:val="000000"/>
                <w:lang w:val="uk-UA"/>
              </w:rPr>
            </w:pPr>
            <w:r w:rsidRPr="00217AAA">
              <w:rPr>
                <w:color w:val="000000"/>
                <w:lang w:val="uk-UA"/>
              </w:rPr>
              <w:t>2</w:t>
            </w:r>
          </w:p>
          <w:p w:rsidR="00C04B30" w:rsidRPr="00217AAA" w:rsidRDefault="00C04B30">
            <w:pPr>
              <w:widowControl w:val="0"/>
              <w:spacing w:line="240" w:lineRule="auto"/>
              <w:ind w:left="-26" w:right="-108" w:firstLine="15"/>
              <w:jc w:val="center"/>
              <w:rPr>
                <w:strike/>
                <w:color w:val="000000"/>
                <w:lang w:val="uk-UA"/>
              </w:rPr>
            </w:pPr>
          </w:p>
        </w:tc>
        <w:tc>
          <w:tcPr>
            <w:tcW w:w="3610" w:type="dxa"/>
          </w:tcPr>
          <w:p w:rsidR="00C04B30" w:rsidRPr="00217AAA" w:rsidRDefault="00E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strike/>
                <w:color w:val="000000"/>
                <w:lang w:val="uk-UA"/>
              </w:rPr>
            </w:pPr>
            <w:r>
              <w:rPr>
                <w:lang w:val="uk-UA"/>
              </w:rPr>
              <w:t>Н</w:t>
            </w:r>
            <w:r w:rsidRPr="00EB6C25">
              <w:rPr>
                <w:lang w:val="uk-UA"/>
              </w:rPr>
              <w:t>аявність в учасника процедури закупівлі працівників відповідної кваліфікації, які мають необхідні знання та досвід</w:t>
            </w:r>
          </w:p>
        </w:tc>
        <w:tc>
          <w:tcPr>
            <w:tcW w:w="6199" w:type="dxa"/>
          </w:tcPr>
          <w:p w:rsidR="00C04B30" w:rsidRPr="00217AAA" w:rsidRDefault="00C04B30" w:rsidP="00923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color w:val="000000"/>
                <w:lang w:val="uk-UA"/>
              </w:rPr>
            </w:pPr>
          </w:p>
        </w:tc>
      </w:tr>
      <w:tr w:rsidR="00C04B30" w:rsidRPr="00217AAA">
        <w:trPr>
          <w:trHeight w:val="921"/>
          <w:jc w:val="center"/>
        </w:trPr>
        <w:tc>
          <w:tcPr>
            <w:tcW w:w="532" w:type="dxa"/>
          </w:tcPr>
          <w:p w:rsidR="00C04B30" w:rsidRPr="00217AAA" w:rsidRDefault="000426DD" w:rsidP="001316FE">
            <w:pPr>
              <w:widowControl w:val="0"/>
              <w:spacing w:line="240" w:lineRule="auto"/>
              <w:ind w:left="-26" w:right="-108" w:firstLine="15"/>
              <w:jc w:val="center"/>
              <w:rPr>
                <w:color w:val="000000"/>
                <w:lang w:val="uk-UA"/>
              </w:rPr>
            </w:pPr>
            <w:r w:rsidRPr="00217AAA">
              <w:rPr>
                <w:color w:val="000000"/>
                <w:lang w:val="uk-UA"/>
              </w:rPr>
              <w:t>3</w:t>
            </w:r>
          </w:p>
        </w:tc>
        <w:tc>
          <w:tcPr>
            <w:tcW w:w="3610" w:type="dxa"/>
          </w:tcPr>
          <w:p w:rsidR="00C04B30" w:rsidRPr="00217AAA" w:rsidRDefault="00EB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color w:val="000000"/>
                <w:lang w:val="uk-UA"/>
              </w:rPr>
            </w:pPr>
            <w:r>
              <w:rPr>
                <w:color w:val="000000"/>
                <w:lang w:val="uk-UA"/>
              </w:rPr>
              <w:t>Н</w:t>
            </w:r>
            <w:r w:rsidRPr="00EB6C25">
              <w:rPr>
                <w:color w:val="000000"/>
                <w:lang w:val="uk-UA"/>
              </w:rPr>
              <w:t>аявність документально підтвердженого досвіду виконання аналогічного (аналогічних) за предметом закупівлі договору (договорів)</w:t>
            </w:r>
            <w:r w:rsidR="000426DD" w:rsidRPr="00217AAA">
              <w:rPr>
                <w:color w:val="000000"/>
                <w:lang w:val="uk-UA"/>
              </w:rPr>
              <w:t>*</w:t>
            </w:r>
          </w:p>
          <w:p w:rsidR="00C04B30" w:rsidRPr="00217AAA" w:rsidRDefault="00C04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color w:val="000000"/>
                <w:lang w:val="uk-UA"/>
              </w:rPr>
            </w:pPr>
          </w:p>
          <w:p w:rsidR="00C04B30" w:rsidRPr="00217AAA" w:rsidRDefault="000426DD" w:rsidP="001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color w:val="000000"/>
                <w:lang w:val="uk-UA"/>
              </w:rPr>
            </w:pPr>
            <w:r w:rsidRPr="00217AAA">
              <w:rPr>
                <w:color w:val="000000"/>
                <w:lang w:val="uk-UA"/>
              </w:rPr>
              <w:t>*</w:t>
            </w:r>
            <w:r w:rsidRPr="00217AAA">
              <w:rPr>
                <w:i/>
                <w:color w:val="000000"/>
                <w:lang w:val="uk-UA"/>
              </w:rPr>
              <w:t xml:space="preserve">аналогічним договором є договір про закупівлю </w:t>
            </w:r>
            <w:r w:rsidR="001316FE">
              <w:rPr>
                <w:i/>
                <w:color w:val="000000"/>
                <w:lang w:val="uk-UA"/>
              </w:rPr>
              <w:t>_________</w:t>
            </w:r>
            <w:r w:rsidR="00DF0E55" w:rsidRPr="00217AAA">
              <w:rPr>
                <w:i/>
                <w:color w:val="000000"/>
                <w:lang w:val="uk-UA"/>
              </w:rPr>
              <w:t>.</w:t>
            </w:r>
          </w:p>
        </w:tc>
        <w:tc>
          <w:tcPr>
            <w:tcW w:w="6199" w:type="dxa"/>
          </w:tcPr>
          <w:p w:rsidR="00C04B30" w:rsidRPr="00217AAA" w:rsidRDefault="00C04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58"/>
              <w:rPr>
                <w:color w:val="000000"/>
                <w:lang w:val="uk-UA"/>
              </w:rPr>
            </w:pPr>
          </w:p>
        </w:tc>
      </w:tr>
      <w:tr w:rsidR="00C04B30" w:rsidRPr="00056870" w:rsidTr="00DF0E55">
        <w:trPr>
          <w:trHeight w:val="921"/>
          <w:jc w:val="center"/>
        </w:trPr>
        <w:tc>
          <w:tcPr>
            <w:tcW w:w="532" w:type="dxa"/>
            <w:shd w:val="clear" w:color="auto" w:fill="auto"/>
          </w:tcPr>
          <w:p w:rsidR="00C04B30" w:rsidRPr="00217AAA" w:rsidRDefault="000426DD" w:rsidP="001316FE">
            <w:pPr>
              <w:widowControl w:val="0"/>
              <w:spacing w:line="240" w:lineRule="auto"/>
              <w:ind w:left="-26" w:right="-108" w:firstLine="15"/>
              <w:jc w:val="center"/>
              <w:rPr>
                <w:color w:val="000000"/>
                <w:lang w:val="uk-UA"/>
              </w:rPr>
            </w:pPr>
            <w:r w:rsidRPr="00217AAA">
              <w:rPr>
                <w:color w:val="000000"/>
                <w:lang w:val="uk-UA"/>
              </w:rPr>
              <w:t>4</w:t>
            </w:r>
          </w:p>
        </w:tc>
        <w:tc>
          <w:tcPr>
            <w:tcW w:w="3610" w:type="dxa"/>
            <w:shd w:val="clear" w:color="auto" w:fill="auto"/>
          </w:tcPr>
          <w:p w:rsidR="00E625B4" w:rsidRPr="00217AAA" w:rsidRDefault="000426DD" w:rsidP="00131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52"/>
              <w:rPr>
                <w:color w:val="000000"/>
                <w:lang w:val="uk-UA"/>
              </w:rPr>
            </w:pPr>
            <w:r w:rsidRPr="00217AAA">
              <w:rPr>
                <w:color w:val="000000"/>
                <w:lang w:val="uk-UA"/>
              </w:rPr>
              <w:t>Наявність фінансової спроможності, яка підтверджується фінансовою звітністю</w:t>
            </w:r>
          </w:p>
        </w:tc>
        <w:tc>
          <w:tcPr>
            <w:tcW w:w="6199" w:type="dxa"/>
          </w:tcPr>
          <w:p w:rsidR="00C04B30" w:rsidRPr="00217AAA" w:rsidRDefault="00C04B30">
            <w:pPr>
              <w:shd w:val="clear" w:color="auto" w:fill="FFFFFF"/>
              <w:spacing w:line="240" w:lineRule="auto"/>
              <w:ind w:firstLine="426"/>
              <w:rPr>
                <w:highlight w:val="yellow"/>
                <w:lang w:val="uk-UA"/>
              </w:rPr>
            </w:pPr>
          </w:p>
        </w:tc>
      </w:tr>
    </w:tbl>
    <w:p w:rsidR="00C04B30" w:rsidRPr="00217AAA" w:rsidRDefault="00C04B30">
      <w:pPr>
        <w:pBdr>
          <w:top w:val="nil"/>
          <w:left w:val="nil"/>
          <w:bottom w:val="nil"/>
          <w:right w:val="nil"/>
          <w:between w:val="nil"/>
        </w:pBdr>
        <w:spacing w:line="240" w:lineRule="auto"/>
        <w:jc w:val="center"/>
        <w:rPr>
          <w:rFonts w:eastAsia="Times New Roman"/>
          <w:b/>
          <w:color w:val="000000"/>
          <w:lang w:val="uk-UA"/>
        </w:rPr>
      </w:pPr>
    </w:p>
    <w:p w:rsidR="00C04B30" w:rsidRPr="00217AAA" w:rsidRDefault="000426DD">
      <w:pPr>
        <w:shd w:val="clear" w:color="auto" w:fill="FFFFFF"/>
        <w:tabs>
          <w:tab w:val="left" w:pos="284"/>
        </w:tabs>
        <w:spacing w:line="240" w:lineRule="auto"/>
        <w:rPr>
          <w:b/>
          <w:lang w:val="uk-UA"/>
        </w:rPr>
      </w:pPr>
      <w:r w:rsidRPr="00217AAA">
        <w:rPr>
          <w:b/>
          <w:lang w:val="uk-UA"/>
        </w:rPr>
        <w:t>УВАГА</w:t>
      </w:r>
    </w:p>
    <w:p w:rsidR="00C04B30" w:rsidRPr="00217AAA" w:rsidRDefault="000426DD">
      <w:pPr>
        <w:shd w:val="clear" w:color="auto" w:fill="FFFFFF"/>
        <w:tabs>
          <w:tab w:val="left" w:pos="284"/>
        </w:tabs>
        <w:spacing w:line="240" w:lineRule="auto"/>
        <w:rPr>
          <w:i/>
          <w:color w:val="000000"/>
          <w:lang w:val="uk-UA"/>
        </w:rPr>
      </w:pPr>
      <w:r w:rsidRPr="00217AAA">
        <w:rPr>
          <w:i/>
          <w:color w:val="000000"/>
          <w:lang w:val="uk-UA"/>
        </w:rPr>
        <w:t>Якщо для закупівлі робіт або послуг замовник встановлює кваліфікаційний критерій</w:t>
      </w:r>
      <w:r w:rsidR="001316FE">
        <w:rPr>
          <w:i/>
          <w:color w:val="000000"/>
          <w:lang w:val="uk-UA"/>
        </w:rPr>
        <w:t>,</w:t>
      </w:r>
      <w:r w:rsidRPr="00217AAA">
        <w:rPr>
          <w:i/>
          <w:color w:val="000000"/>
          <w:lang w:val="uk-UA"/>
        </w:rPr>
        <w:t xml:space="preserve"> такий як наявність обладнання, матеріально-технічної бази та технологій та/або наявність працівників, які мають необхідні знання та досвід, учасник може для підтвердження своєї відповідності такому критерію залучити потужності інших суб’єктів господарювання як субпідрядників/співвиконавців.</w:t>
      </w:r>
    </w:p>
    <w:p w:rsidR="00C04B30" w:rsidRPr="00217AAA" w:rsidRDefault="000426DD">
      <w:pPr>
        <w:shd w:val="clear" w:color="auto" w:fill="FFFFFF"/>
        <w:tabs>
          <w:tab w:val="left" w:pos="284"/>
        </w:tabs>
        <w:spacing w:line="240" w:lineRule="auto"/>
        <w:rPr>
          <w:i/>
          <w:color w:val="000000"/>
          <w:lang w:val="uk-UA"/>
        </w:rPr>
      </w:pPr>
      <w:r w:rsidRPr="00217AAA">
        <w:rPr>
          <w:i/>
          <w:color w:val="000000"/>
          <w:lang w:val="uk-UA"/>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r w:rsidR="001316FE">
        <w:rPr>
          <w:i/>
          <w:color w:val="000000"/>
          <w:lang w:val="uk-UA"/>
        </w:rPr>
        <w:t>.</w:t>
      </w:r>
    </w:p>
    <w:p w:rsidR="00C04B30" w:rsidRPr="00217AAA" w:rsidRDefault="00C04B30">
      <w:pPr>
        <w:pBdr>
          <w:top w:val="nil"/>
          <w:left w:val="nil"/>
          <w:bottom w:val="nil"/>
          <w:right w:val="nil"/>
          <w:between w:val="nil"/>
        </w:pBdr>
        <w:spacing w:line="240" w:lineRule="auto"/>
        <w:jc w:val="center"/>
        <w:rPr>
          <w:rFonts w:eastAsia="Times New Roman"/>
          <w:b/>
          <w:color w:val="000000"/>
          <w:lang w:val="uk-UA"/>
        </w:rPr>
      </w:pPr>
    </w:p>
    <w:p w:rsidR="00C04B30" w:rsidRPr="00217AAA" w:rsidRDefault="00C04B30">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1316FE" w:rsidRDefault="001316FE">
      <w:pPr>
        <w:pBdr>
          <w:top w:val="nil"/>
          <w:left w:val="nil"/>
          <w:bottom w:val="nil"/>
          <w:right w:val="nil"/>
          <w:between w:val="nil"/>
        </w:pBdr>
        <w:spacing w:line="240" w:lineRule="auto"/>
        <w:jc w:val="right"/>
        <w:rPr>
          <w:rFonts w:eastAsia="Times New Roman"/>
          <w:b/>
          <w:color w:val="000000"/>
          <w:lang w:val="uk-UA"/>
        </w:rPr>
      </w:pPr>
    </w:p>
    <w:p w:rsidR="001316FE" w:rsidRDefault="001316FE">
      <w:pPr>
        <w:pBdr>
          <w:top w:val="nil"/>
          <w:left w:val="nil"/>
          <w:bottom w:val="nil"/>
          <w:right w:val="nil"/>
          <w:between w:val="nil"/>
        </w:pBdr>
        <w:spacing w:line="240" w:lineRule="auto"/>
        <w:jc w:val="right"/>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E625B4" w:rsidRDefault="00E625B4">
      <w:pPr>
        <w:pBdr>
          <w:top w:val="nil"/>
          <w:left w:val="nil"/>
          <w:bottom w:val="nil"/>
          <w:right w:val="nil"/>
          <w:between w:val="nil"/>
        </w:pBdr>
        <w:spacing w:line="240" w:lineRule="auto"/>
        <w:jc w:val="right"/>
        <w:rPr>
          <w:rFonts w:eastAsia="Times New Roman"/>
          <w:b/>
          <w:color w:val="000000"/>
          <w:lang w:val="uk-UA"/>
        </w:rPr>
      </w:pPr>
    </w:p>
    <w:p w:rsidR="00C04B30" w:rsidRPr="00217AAA" w:rsidRDefault="000426DD">
      <w:pPr>
        <w:pBdr>
          <w:top w:val="nil"/>
          <w:left w:val="nil"/>
          <w:bottom w:val="nil"/>
          <w:right w:val="nil"/>
          <w:between w:val="nil"/>
        </w:pBdr>
        <w:spacing w:line="240" w:lineRule="auto"/>
        <w:jc w:val="right"/>
        <w:rPr>
          <w:rFonts w:eastAsia="Times New Roman"/>
          <w:b/>
          <w:color w:val="000000"/>
          <w:lang w:val="uk-UA"/>
        </w:rPr>
      </w:pPr>
      <w:r w:rsidRPr="00217AAA">
        <w:rPr>
          <w:rFonts w:eastAsia="Times New Roman"/>
          <w:b/>
          <w:color w:val="000000"/>
          <w:lang w:val="uk-UA"/>
        </w:rPr>
        <w:t>ДОДАТОК №2</w:t>
      </w:r>
    </w:p>
    <w:p w:rsidR="00C04B30" w:rsidRPr="00217AAA" w:rsidRDefault="000426DD">
      <w:pPr>
        <w:pBdr>
          <w:top w:val="nil"/>
          <w:left w:val="nil"/>
          <w:bottom w:val="nil"/>
          <w:right w:val="nil"/>
          <w:between w:val="nil"/>
        </w:pBdr>
        <w:spacing w:line="240" w:lineRule="auto"/>
        <w:jc w:val="right"/>
        <w:rPr>
          <w:rFonts w:eastAsia="Times New Roman"/>
          <w:b/>
          <w:color w:val="000000"/>
          <w:lang w:val="uk-UA"/>
        </w:rPr>
      </w:pPr>
      <w:r w:rsidRPr="00217AAA">
        <w:rPr>
          <w:rFonts w:eastAsia="Times New Roman"/>
          <w:b/>
          <w:color w:val="000000"/>
          <w:lang w:val="uk-UA"/>
        </w:rPr>
        <w:t>до тендерної документації</w:t>
      </w:r>
    </w:p>
    <w:p w:rsidR="00C04B30" w:rsidRPr="00217AAA" w:rsidRDefault="00C04B30">
      <w:pPr>
        <w:pBdr>
          <w:top w:val="nil"/>
          <w:left w:val="nil"/>
          <w:bottom w:val="nil"/>
          <w:right w:val="nil"/>
          <w:between w:val="nil"/>
        </w:pBdr>
        <w:spacing w:line="240" w:lineRule="auto"/>
        <w:jc w:val="right"/>
        <w:rPr>
          <w:rFonts w:eastAsia="Times New Roman"/>
          <w:color w:val="000000"/>
          <w:lang w:val="uk-UA"/>
        </w:rPr>
      </w:pPr>
    </w:p>
    <w:p w:rsidR="003B14BE" w:rsidRPr="00217AAA" w:rsidRDefault="003B14BE" w:rsidP="003B14BE">
      <w:pPr>
        <w:shd w:val="clear" w:color="auto" w:fill="FFFFFF"/>
        <w:spacing w:line="240" w:lineRule="auto"/>
        <w:ind w:firstLine="426"/>
        <w:rPr>
          <w:b/>
          <w:color w:val="000000"/>
          <w:lang w:val="uk-UA"/>
        </w:rPr>
      </w:pPr>
      <w:r w:rsidRPr="00217AAA">
        <w:rPr>
          <w:b/>
          <w:color w:val="000000"/>
          <w:lang w:val="uk-UA"/>
        </w:rPr>
        <w:t xml:space="preserve">ДОКУМЕНТИ, ЯКІ ВИМАГАЮТЬСЯ ДЛЯ ПІДТВЕРДЖЕННЯ ВІДПОВІДНОСТІ ПРОПОЗИЦІЇ УЧАСНИКА ВИМОГАМ ЗАМОВНИКА </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jc w:val="center"/>
        <w:rPr>
          <w:b/>
          <w:color w:val="000000"/>
          <w:lang w:val="uk-UA"/>
        </w:rPr>
      </w:pPr>
      <w:r w:rsidRPr="00217AAA">
        <w:rPr>
          <w:b/>
          <w:color w:val="000000"/>
          <w:lang w:val="uk-UA"/>
        </w:rPr>
        <w:t>Інформація про відсутність підстав, визначених у статті 17 Закону</w:t>
      </w:r>
    </w:p>
    <w:p w:rsidR="003B14BE" w:rsidRPr="00217AAA" w:rsidRDefault="003B14BE" w:rsidP="003B14BE">
      <w:pPr>
        <w:shd w:val="clear" w:color="auto" w:fill="FFFFFF"/>
        <w:spacing w:line="240" w:lineRule="auto"/>
        <w:ind w:firstLine="426"/>
        <w:jc w:val="center"/>
        <w:rPr>
          <w:b/>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Інформація про відсутність підстав, визначених у частин</w:t>
      </w:r>
      <w:r w:rsidR="001316FE">
        <w:rPr>
          <w:color w:val="000000"/>
          <w:lang w:val="uk-UA"/>
        </w:rPr>
        <w:t>і 1 статті</w:t>
      </w:r>
      <w:r w:rsidRPr="00217AAA">
        <w:rPr>
          <w:color w:val="000000"/>
          <w:lang w:val="uk-UA"/>
        </w:rPr>
        <w:t xml:space="preserve"> 17 Закону, надається учасниками шляхом заповнення відповідних електронних полів в електронній системі закупівель та в порядку визначеному електронною системою закупівель. Учасник процедури закупівлі, подаючи свою тендерну пропозицію, підтверджує відсутність підстав, передбачених частиною </w:t>
      </w:r>
      <w:r w:rsidR="001316FE">
        <w:rPr>
          <w:color w:val="000000"/>
          <w:lang w:val="uk-UA"/>
        </w:rPr>
        <w:t>1 статті</w:t>
      </w:r>
      <w:r w:rsidRPr="00217AAA">
        <w:rPr>
          <w:color w:val="000000"/>
          <w:lang w:val="uk-UA"/>
        </w:rPr>
        <w:t xml:space="preserve"> 17 Закону шляхом заповнення відповідної інформації в електронній системі закупівель та/або завантаження відповідних документів у разі встановлення такої вимоги.</w:t>
      </w: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 xml:space="preserve">Якщо інформація, розміщена учасником в електронній системі закупівель шляхом завантаження документів, міститиме відомості, що відрізняються від тих, які розміщені учасником шляхом заповнення електронних полів, автентичною вважається інформація, розміщена шляхом заповнення електронних полів, крім завантажених документів, що видані учаснику державними органами. </w:t>
      </w:r>
    </w:p>
    <w:p w:rsidR="00217AAA" w:rsidRDefault="003B14BE" w:rsidP="003B14BE">
      <w:pPr>
        <w:shd w:val="clear" w:color="auto" w:fill="FFFFFF"/>
        <w:spacing w:line="240" w:lineRule="auto"/>
        <w:ind w:firstLine="426"/>
        <w:rPr>
          <w:color w:val="000000"/>
          <w:lang w:val="uk-UA"/>
        </w:rPr>
      </w:pPr>
      <w:r w:rsidRPr="00217AAA">
        <w:rPr>
          <w:color w:val="000000"/>
          <w:lang w:val="uk-UA"/>
        </w:rPr>
        <w:t xml:space="preserve">У разі якщо інформація у завантаженому документі, що виданий учаснику державним органом, суперечить інформації в заповнених учасником електронних полях, вважається, що учасник не підтвердив відсутність підстави для його відхилення, що передбачена цим електронним полем. </w:t>
      </w: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 xml:space="preserve">Інформація про відсутність підстав, визначених частиною </w:t>
      </w:r>
      <w:r w:rsidR="001316FE">
        <w:rPr>
          <w:color w:val="000000"/>
          <w:lang w:val="uk-UA"/>
        </w:rPr>
        <w:t>2</w:t>
      </w:r>
      <w:r w:rsidRPr="00217AAA">
        <w:rPr>
          <w:color w:val="000000"/>
          <w:lang w:val="uk-UA"/>
        </w:rPr>
        <w:t xml:space="preserve"> статті 17 Закону надається учасником у складі тендерної пропозиції відповідно до вимог статті 17 Закону та може надаватися  за </w:t>
      </w:r>
      <w:r w:rsidR="001316FE">
        <w:rPr>
          <w:color w:val="000000"/>
          <w:lang w:val="uk-UA"/>
        </w:rPr>
        <w:t>зазначеною</w:t>
      </w:r>
      <w:r w:rsidRPr="00217AAA">
        <w:rPr>
          <w:color w:val="000000"/>
          <w:lang w:val="uk-UA"/>
        </w:rPr>
        <w:t xml:space="preserve"> формою (лист-гарантія):*</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jc w:val="right"/>
        <w:rPr>
          <w:b/>
          <w:color w:val="000000"/>
          <w:lang w:val="uk-UA"/>
        </w:rPr>
      </w:pPr>
      <w:r w:rsidRPr="00217AAA">
        <w:rPr>
          <w:b/>
          <w:color w:val="000000"/>
          <w:lang w:val="uk-UA"/>
        </w:rPr>
        <w:t xml:space="preserve">Тендерному комітету </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jc w:val="center"/>
        <w:rPr>
          <w:b/>
          <w:color w:val="000000"/>
          <w:lang w:val="uk-UA"/>
        </w:rPr>
      </w:pPr>
      <w:r w:rsidRPr="00217AAA">
        <w:rPr>
          <w:b/>
          <w:color w:val="000000"/>
          <w:lang w:val="uk-UA"/>
        </w:rPr>
        <w:t>Лист-гарантія</w:t>
      </w:r>
    </w:p>
    <w:p w:rsidR="003B14BE" w:rsidRPr="00217AAA" w:rsidRDefault="003B14BE" w:rsidP="003B14BE">
      <w:pPr>
        <w:shd w:val="clear" w:color="auto" w:fill="FFFFFF"/>
        <w:spacing w:line="240" w:lineRule="auto"/>
        <w:ind w:firstLine="426"/>
        <w:jc w:val="center"/>
        <w:rPr>
          <w:b/>
          <w:color w:val="000000"/>
          <w:lang w:val="uk-UA"/>
        </w:rPr>
      </w:pPr>
      <w:r w:rsidRPr="00217AAA">
        <w:rPr>
          <w:b/>
          <w:color w:val="000000"/>
          <w:lang w:val="uk-UA"/>
        </w:rPr>
        <w:t>про відсутність підстав, визначених у частині другій статті 17 Закону</w:t>
      </w:r>
    </w:p>
    <w:p w:rsidR="003B14BE" w:rsidRPr="00217AAA" w:rsidRDefault="003B14BE" w:rsidP="003B14BE">
      <w:pPr>
        <w:shd w:val="clear" w:color="auto" w:fill="FFFFFF"/>
        <w:spacing w:line="240" w:lineRule="auto"/>
        <w:ind w:firstLine="426"/>
        <w:jc w:val="center"/>
        <w:rPr>
          <w:b/>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 xml:space="preserve">Ми, </w:t>
      </w:r>
      <w:r w:rsidR="001316FE">
        <w:rPr>
          <w:color w:val="000000"/>
          <w:lang w:val="uk-UA"/>
        </w:rPr>
        <w:t>_________</w:t>
      </w:r>
      <w:r w:rsidR="001316FE" w:rsidRPr="001316FE">
        <w:rPr>
          <w:i/>
          <w:color w:val="000000"/>
          <w:lang w:val="uk-UA"/>
        </w:rPr>
        <w:t>(</w:t>
      </w:r>
      <w:r w:rsidRPr="001316FE">
        <w:rPr>
          <w:i/>
          <w:color w:val="000000"/>
          <w:lang w:val="uk-UA"/>
        </w:rPr>
        <w:t>найменування Учасника</w:t>
      </w:r>
      <w:r w:rsidR="001316FE" w:rsidRPr="001316FE">
        <w:rPr>
          <w:i/>
          <w:color w:val="000000"/>
          <w:lang w:val="uk-UA"/>
        </w:rPr>
        <w:t>)</w:t>
      </w:r>
      <w:r w:rsidRPr="00217AAA">
        <w:rPr>
          <w:color w:val="000000"/>
          <w:lang w:val="uk-UA"/>
        </w:rPr>
        <w:t xml:space="preserve"> (далі </w:t>
      </w:r>
      <w:r w:rsidR="00790B6C">
        <w:rPr>
          <w:color w:val="000000"/>
          <w:lang w:val="uk-UA"/>
        </w:rPr>
        <w:t>—</w:t>
      </w:r>
      <w:r w:rsidRPr="00217AAA">
        <w:rPr>
          <w:color w:val="000000"/>
          <w:lang w:val="uk-UA"/>
        </w:rPr>
        <w:t xml:space="preserve"> Учасник), в особі </w:t>
      </w:r>
      <w:r w:rsidR="001316FE">
        <w:rPr>
          <w:color w:val="000000"/>
          <w:lang w:val="uk-UA"/>
        </w:rPr>
        <w:t>________________(</w:t>
      </w:r>
      <w:r w:rsidRPr="00217AAA">
        <w:rPr>
          <w:color w:val="000000"/>
          <w:lang w:val="uk-UA"/>
        </w:rPr>
        <w:t>Уповноважена особа учасника</w:t>
      </w:r>
      <w:r w:rsidR="001316FE">
        <w:rPr>
          <w:color w:val="000000"/>
          <w:lang w:val="uk-UA"/>
        </w:rPr>
        <w:t>)</w:t>
      </w:r>
      <w:r w:rsidRPr="00217AAA">
        <w:rPr>
          <w:color w:val="000000"/>
          <w:lang w:val="uk-UA"/>
        </w:rPr>
        <w:t xml:space="preserve"> підтверджуємо, що Замовник не має підстав для відмови нам в участі у процедурі закупівлі, а саме:</w:t>
      </w: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 xml:space="preserve">Ми не маємо не виконаних зобов’язань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w:t>
      </w:r>
      <w:r w:rsidR="00790B6C">
        <w:rPr>
          <w:color w:val="000000"/>
          <w:lang w:val="uk-UA"/>
        </w:rPr>
        <w:t>—</w:t>
      </w:r>
      <w:r w:rsidRPr="00217AAA">
        <w:rPr>
          <w:color w:val="000000"/>
          <w:lang w:val="uk-UA"/>
        </w:rPr>
        <w:t xml:space="preserve"> протягом трьох років з дати дострокового розірвання такого договору.</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b/>
          <w:i/>
          <w:color w:val="000000"/>
          <w:lang w:val="uk-UA"/>
        </w:rPr>
      </w:pPr>
      <w:r w:rsidRPr="00217AAA">
        <w:rPr>
          <w:b/>
          <w:color w:val="000000"/>
          <w:lang w:val="uk-UA"/>
        </w:rPr>
        <w:t>(</w:t>
      </w:r>
      <w:r w:rsidRPr="00217AAA">
        <w:rPr>
          <w:b/>
          <w:i/>
          <w:color w:val="000000"/>
          <w:lang w:val="uk-UA"/>
        </w:rPr>
        <w:t>У разі якщо учасник має невиконані зобов’язань за раніше укладеним договором про закупівлю з цим самим замовником, він зазначає:</w:t>
      </w:r>
    </w:p>
    <w:p w:rsidR="003B14BE" w:rsidRPr="00217AAA" w:rsidRDefault="003B14BE" w:rsidP="003B14BE">
      <w:pPr>
        <w:shd w:val="clear" w:color="auto" w:fill="FFFFFF"/>
        <w:spacing w:line="240" w:lineRule="auto"/>
        <w:ind w:firstLine="426"/>
        <w:rPr>
          <w:i/>
          <w:color w:val="000000"/>
          <w:lang w:val="uk-UA"/>
        </w:rPr>
      </w:pPr>
      <w:r w:rsidRPr="00217AAA">
        <w:rPr>
          <w:i/>
          <w:color w:val="000000"/>
          <w:lang w:val="uk-UA"/>
        </w:rPr>
        <w:t xml:space="preserve">Ми маємо не виконані зобов’язання за раніше укладеним договором про закупівлю з цим самим замовником, що призвело до його дострокового розірвання, і було застосовано санкції у вигляді штрафів та/або відшкодування збитків </w:t>
      </w:r>
      <w:r w:rsidR="00790B6C">
        <w:rPr>
          <w:i/>
          <w:color w:val="000000"/>
          <w:lang w:val="uk-UA"/>
        </w:rPr>
        <w:t>—</w:t>
      </w:r>
      <w:r w:rsidRPr="00217AAA">
        <w:rPr>
          <w:i/>
          <w:color w:val="000000"/>
          <w:lang w:val="uk-UA"/>
        </w:rPr>
        <w:t xml:space="preserve"> протягом трьох років з дати дострокового розірвання такого договору, а саме:</w:t>
      </w:r>
    </w:p>
    <w:p w:rsidR="003B14BE" w:rsidRPr="00217AAA" w:rsidRDefault="001316FE" w:rsidP="003B14BE">
      <w:pPr>
        <w:shd w:val="clear" w:color="auto" w:fill="FFFFFF"/>
        <w:spacing w:line="240" w:lineRule="auto"/>
        <w:ind w:firstLine="426"/>
        <w:rPr>
          <w:i/>
          <w:color w:val="000000"/>
          <w:lang w:val="uk-UA"/>
        </w:rPr>
      </w:pPr>
      <w:r>
        <w:rPr>
          <w:i/>
          <w:color w:val="000000"/>
          <w:lang w:val="uk-UA"/>
        </w:rPr>
        <w:t>____________</w:t>
      </w:r>
      <w:r w:rsidR="003B14BE" w:rsidRPr="00217AAA">
        <w:rPr>
          <w:i/>
          <w:color w:val="000000"/>
          <w:lang w:val="uk-UA"/>
        </w:rPr>
        <w:t>. (зазначаються договори: №, дата, предмет закупівлі).</w:t>
      </w:r>
    </w:p>
    <w:p w:rsidR="003B14BE" w:rsidRPr="00217AAA" w:rsidRDefault="003B14BE" w:rsidP="003B14BE">
      <w:pPr>
        <w:shd w:val="clear" w:color="auto" w:fill="FFFFFF"/>
        <w:spacing w:line="240" w:lineRule="auto"/>
        <w:ind w:firstLine="426"/>
        <w:rPr>
          <w:i/>
          <w:color w:val="000000"/>
          <w:lang w:val="uk-UA"/>
        </w:rPr>
      </w:pPr>
      <w:r w:rsidRPr="00217AAA">
        <w:rPr>
          <w:i/>
          <w:color w:val="000000"/>
          <w:lang w:val="uk-UA"/>
        </w:rPr>
        <w:t xml:space="preserve">При цьому, </w:t>
      </w:r>
      <w:r w:rsidR="001316FE">
        <w:rPr>
          <w:i/>
          <w:color w:val="000000"/>
          <w:lang w:val="uk-UA"/>
        </w:rPr>
        <w:t>м</w:t>
      </w:r>
      <w:r w:rsidRPr="00217AAA">
        <w:rPr>
          <w:i/>
          <w:color w:val="000000"/>
          <w:lang w:val="uk-UA"/>
        </w:rPr>
        <w:t>и вжили заходи для доведення своєї надійності, незважаючи на наявність відповідної підстави для відмови в участі у процедурі закупівлі, а саме:</w:t>
      </w:r>
    </w:p>
    <w:p w:rsidR="003B14BE" w:rsidRPr="00217AAA" w:rsidRDefault="001316FE" w:rsidP="003B14BE">
      <w:pPr>
        <w:shd w:val="clear" w:color="auto" w:fill="FFFFFF"/>
        <w:spacing w:line="240" w:lineRule="auto"/>
        <w:ind w:firstLine="426"/>
        <w:rPr>
          <w:b/>
          <w:color w:val="000000"/>
          <w:lang w:val="uk-UA"/>
        </w:rPr>
      </w:pPr>
      <w:r>
        <w:rPr>
          <w:i/>
          <w:color w:val="000000"/>
          <w:lang w:val="uk-UA"/>
        </w:rPr>
        <w:t>___________</w:t>
      </w:r>
      <w:r w:rsidR="003B14BE" w:rsidRPr="00217AAA">
        <w:rPr>
          <w:i/>
          <w:color w:val="000000"/>
          <w:lang w:val="uk-UA"/>
        </w:rPr>
        <w:t>.(зазначаються вжиті заходи)</w:t>
      </w:r>
      <w:r w:rsidR="003B14BE" w:rsidRPr="00217AAA">
        <w:rPr>
          <w:b/>
          <w:color w:val="000000"/>
          <w:lang w:val="uk-UA"/>
        </w:rPr>
        <w:t>).</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Ми, ознайомлені з вимогами ч</w:t>
      </w:r>
      <w:r w:rsidR="001316FE">
        <w:rPr>
          <w:color w:val="000000"/>
          <w:lang w:val="uk-UA"/>
        </w:rPr>
        <w:t>астини</w:t>
      </w:r>
      <w:r w:rsidRPr="00217AAA">
        <w:rPr>
          <w:color w:val="000000"/>
          <w:lang w:val="uk-UA"/>
        </w:rPr>
        <w:t xml:space="preserve"> 3 ст</w:t>
      </w:r>
      <w:r w:rsidR="001316FE">
        <w:rPr>
          <w:color w:val="000000"/>
          <w:lang w:val="uk-UA"/>
        </w:rPr>
        <w:t>атті</w:t>
      </w:r>
      <w:r w:rsidRPr="00217AAA">
        <w:rPr>
          <w:color w:val="000000"/>
          <w:lang w:val="uk-UA"/>
        </w:rPr>
        <w:t xml:space="preserve"> 17 Закону і під час подання тендерної пропозиції підтверджуємо відсутність підстав, передбачених пунктами 5, 6, 12 і 13 частини </w:t>
      </w:r>
      <w:r w:rsidR="001316FE">
        <w:rPr>
          <w:color w:val="000000"/>
          <w:lang w:val="uk-UA"/>
        </w:rPr>
        <w:t>1</w:t>
      </w:r>
      <w:r w:rsidRPr="00217AAA">
        <w:rPr>
          <w:color w:val="000000"/>
          <w:lang w:val="uk-UA"/>
        </w:rPr>
        <w:t xml:space="preserve"> та частиною </w:t>
      </w:r>
      <w:r w:rsidR="001316FE">
        <w:rPr>
          <w:color w:val="000000"/>
          <w:lang w:val="uk-UA"/>
        </w:rPr>
        <w:t>2</w:t>
      </w:r>
      <w:r w:rsidRPr="00217AAA">
        <w:rPr>
          <w:color w:val="000000"/>
          <w:lang w:val="uk-UA"/>
        </w:rPr>
        <w:t xml:space="preserve"> цієї статті в електронній системі закупівель, використовуючи технічні можливості цієї системи. </w:t>
      </w:r>
    </w:p>
    <w:p w:rsidR="003B14BE" w:rsidRPr="00217AAA" w:rsidRDefault="003B14BE" w:rsidP="003B14BE">
      <w:pPr>
        <w:shd w:val="clear" w:color="auto" w:fill="FFFFFF"/>
        <w:spacing w:line="240" w:lineRule="auto"/>
        <w:ind w:firstLine="426"/>
        <w:rPr>
          <w:color w:val="000000"/>
          <w:lang w:val="uk-UA"/>
        </w:rPr>
      </w:pPr>
    </w:p>
    <w:p w:rsidR="003B14BE" w:rsidRPr="00217AAA" w:rsidRDefault="003B14BE" w:rsidP="003B14BE">
      <w:pPr>
        <w:shd w:val="clear" w:color="auto" w:fill="FFFFFF"/>
        <w:spacing w:line="240" w:lineRule="auto"/>
        <w:ind w:firstLine="426"/>
        <w:rPr>
          <w:b/>
          <w:color w:val="000000"/>
          <w:lang w:val="uk-UA"/>
        </w:rPr>
      </w:pPr>
      <w:r w:rsidRPr="00217AAA">
        <w:rPr>
          <w:b/>
          <w:color w:val="000000"/>
          <w:lang w:val="uk-UA"/>
        </w:rPr>
        <w:t>________________________</w:t>
      </w:r>
      <w:r w:rsidRPr="00217AAA">
        <w:rPr>
          <w:b/>
          <w:color w:val="000000"/>
          <w:lang w:val="uk-UA"/>
        </w:rPr>
        <w:tab/>
        <w:t>________________________</w:t>
      </w:r>
      <w:r w:rsidRPr="00217AAA">
        <w:rPr>
          <w:b/>
          <w:color w:val="000000"/>
          <w:lang w:val="uk-UA"/>
        </w:rPr>
        <w:tab/>
        <w:t>________________________</w:t>
      </w: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посада уповноваженої особи Учасника</w:t>
      </w:r>
      <w:r w:rsidRPr="00217AAA">
        <w:rPr>
          <w:color w:val="000000"/>
          <w:lang w:val="uk-UA"/>
        </w:rPr>
        <w:tab/>
        <w:t>підпис та печатка (за наявності)</w:t>
      </w:r>
      <w:r w:rsidRPr="00217AAA">
        <w:rPr>
          <w:color w:val="000000"/>
          <w:lang w:val="uk-UA"/>
        </w:rPr>
        <w:tab/>
        <w:t>прізвище, ініціали</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b/>
          <w:color w:val="000000"/>
          <w:lang w:val="uk-UA"/>
        </w:rPr>
      </w:pPr>
      <w:r w:rsidRPr="00217AAA">
        <w:rPr>
          <w:b/>
          <w:color w:val="000000"/>
          <w:lang w:val="uk-UA"/>
        </w:rPr>
        <w:t>*</w:t>
      </w:r>
      <w:r w:rsidRPr="00217AAA">
        <w:rPr>
          <w:color w:val="000000"/>
          <w:lang w:val="uk-UA"/>
        </w:rPr>
        <w:t>У разі подання тендерної пропозиції об’єднанням учасників підтвердження відсутності підстав для відмови в участі у процедурі закупівлі</w:t>
      </w:r>
      <w:r w:rsidR="001316FE">
        <w:rPr>
          <w:color w:val="000000"/>
          <w:lang w:val="uk-UA"/>
        </w:rPr>
        <w:t>,</w:t>
      </w:r>
      <w:r w:rsidRPr="00217AAA">
        <w:rPr>
          <w:color w:val="000000"/>
          <w:lang w:val="uk-UA"/>
        </w:rPr>
        <w:t xml:space="preserve"> встановлени</w:t>
      </w:r>
      <w:r w:rsidR="001316FE">
        <w:rPr>
          <w:color w:val="000000"/>
          <w:lang w:val="uk-UA"/>
        </w:rPr>
        <w:t>х</w:t>
      </w:r>
      <w:r w:rsidRPr="00217AAA">
        <w:rPr>
          <w:color w:val="000000"/>
          <w:lang w:val="uk-UA"/>
        </w:rPr>
        <w:t xml:space="preserve"> статтею 17 Закону</w:t>
      </w:r>
      <w:r w:rsidR="001316FE">
        <w:rPr>
          <w:color w:val="000000"/>
          <w:lang w:val="uk-UA"/>
        </w:rPr>
        <w:t>,</w:t>
      </w:r>
      <w:r w:rsidRPr="00217AAA">
        <w:rPr>
          <w:color w:val="000000"/>
          <w:lang w:val="uk-UA"/>
        </w:rPr>
        <w:t xml:space="preserve"> подається </w:t>
      </w:r>
      <w:r w:rsidR="001316FE">
        <w:rPr>
          <w:color w:val="000000"/>
          <w:lang w:val="uk-UA"/>
        </w:rPr>
        <w:t>щодо</w:t>
      </w:r>
      <w:r w:rsidRPr="00217AAA">
        <w:rPr>
          <w:color w:val="000000"/>
          <w:lang w:val="uk-UA"/>
        </w:rPr>
        <w:t xml:space="preserve"> кожно</w:t>
      </w:r>
      <w:r w:rsidR="001316FE">
        <w:rPr>
          <w:color w:val="000000"/>
          <w:lang w:val="uk-UA"/>
        </w:rPr>
        <w:t>го</w:t>
      </w:r>
      <w:r w:rsidRPr="00217AAA">
        <w:rPr>
          <w:color w:val="000000"/>
          <w:lang w:val="uk-UA"/>
        </w:rPr>
        <w:t xml:space="preserve"> з учасників, які входять </w:t>
      </w:r>
      <w:r w:rsidR="001316FE">
        <w:rPr>
          <w:color w:val="000000"/>
          <w:lang w:val="uk-UA"/>
        </w:rPr>
        <w:t>до</w:t>
      </w:r>
      <w:r w:rsidRPr="00217AAA">
        <w:rPr>
          <w:color w:val="000000"/>
          <w:lang w:val="uk-UA"/>
        </w:rPr>
        <w:t xml:space="preserve"> склад</w:t>
      </w:r>
      <w:r w:rsidR="001316FE">
        <w:rPr>
          <w:color w:val="000000"/>
          <w:lang w:val="uk-UA"/>
        </w:rPr>
        <w:t>у</w:t>
      </w:r>
      <w:r w:rsidRPr="00217AAA">
        <w:rPr>
          <w:color w:val="000000"/>
          <w:lang w:val="uk-UA"/>
        </w:rPr>
        <w:t xml:space="preserve"> об’єднання</w:t>
      </w:r>
      <w:r w:rsidR="001316FE">
        <w:rPr>
          <w:color w:val="000000"/>
          <w:lang w:val="uk-UA"/>
        </w:rPr>
        <w:t xml:space="preserve">, </w:t>
      </w:r>
      <w:r w:rsidRPr="00217AAA">
        <w:rPr>
          <w:color w:val="000000"/>
          <w:lang w:val="uk-UA"/>
        </w:rPr>
        <w:t xml:space="preserve">окремо згідно </w:t>
      </w:r>
      <w:r w:rsidR="001316FE">
        <w:rPr>
          <w:color w:val="000000"/>
          <w:lang w:val="uk-UA"/>
        </w:rPr>
        <w:t>з цим</w:t>
      </w:r>
      <w:r w:rsidRPr="00217AAA">
        <w:rPr>
          <w:color w:val="000000"/>
          <w:lang w:val="uk-UA"/>
        </w:rPr>
        <w:t xml:space="preserve"> додатк</w:t>
      </w:r>
      <w:r w:rsidR="001316FE">
        <w:rPr>
          <w:color w:val="000000"/>
          <w:lang w:val="uk-UA"/>
        </w:rPr>
        <w:t>ом</w:t>
      </w:r>
      <w:r w:rsidRPr="00217AAA">
        <w:rPr>
          <w:color w:val="000000"/>
          <w:lang w:val="uk-UA"/>
        </w:rPr>
        <w:t>.</w:t>
      </w:r>
      <w:r w:rsidRPr="00217AAA">
        <w:rPr>
          <w:b/>
          <w:color w:val="000000"/>
          <w:lang w:val="uk-UA"/>
        </w:rPr>
        <w:t xml:space="preserve"> </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b/>
          <w:color w:val="000000"/>
          <w:lang w:val="uk-UA"/>
        </w:rPr>
      </w:pPr>
    </w:p>
    <w:p w:rsidR="003B14BE" w:rsidRDefault="003B14B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1316FE" w:rsidRDefault="001316F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b/>
          <w:color w:val="000000"/>
          <w:lang w:val="uk-UA"/>
        </w:rPr>
      </w:pPr>
      <w:r w:rsidRPr="00217AAA">
        <w:rPr>
          <w:b/>
          <w:color w:val="000000"/>
          <w:lang w:val="uk-UA"/>
        </w:rPr>
        <w:t xml:space="preserve">ДОКУМЕНТИ, ЯКІ ВИМАГАЮТЬСЯ ДЛЯ ПІДТВЕРДЖЕННЯ ВІДПОВІДНОСТІ ПРОПОЗИЦІЇ УЧАСНИКА-ПЕРЕМОЖЦЯ ВИМОГАМ ЗАМОВНИКА </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217AAA">
      <w:pPr>
        <w:shd w:val="clear" w:color="auto" w:fill="FFFFFF"/>
        <w:spacing w:line="240" w:lineRule="auto"/>
        <w:ind w:firstLine="426"/>
        <w:jc w:val="center"/>
        <w:rPr>
          <w:b/>
          <w:color w:val="000000"/>
          <w:lang w:val="uk-UA"/>
        </w:rPr>
      </w:pPr>
      <w:r w:rsidRPr="00217AAA">
        <w:rPr>
          <w:b/>
          <w:color w:val="000000"/>
          <w:lang w:val="uk-UA"/>
        </w:rPr>
        <w:t>Перелік документів для переможця процедури закупівель, що надаються для підтвердження відсутності підстав визначених статтею 17 Закону:</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b/>
          <w:color w:val="000000"/>
          <w:lang w:val="uk-UA"/>
        </w:rPr>
      </w:pPr>
      <w:r w:rsidRPr="00217AAA">
        <w:rPr>
          <w:b/>
          <w:color w:val="000000"/>
          <w:lang w:val="uk-UA"/>
        </w:rPr>
        <w:t>Документи, що підтверджують відсутність підстав, визначених пунктами 5, 6, 12 і 13 частини першої та частиною другою цієї статті, а саме:</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Переможець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w:t>
      </w:r>
    </w:p>
    <w:p w:rsidR="003B14BE" w:rsidRPr="00217AAA" w:rsidRDefault="003B14BE" w:rsidP="003B14BE">
      <w:pPr>
        <w:shd w:val="clear" w:color="auto" w:fill="FFFFFF"/>
        <w:spacing w:line="240" w:lineRule="auto"/>
        <w:ind w:firstLine="426"/>
        <w:rPr>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1.</w:t>
      </w:r>
      <w:r w:rsidRPr="00217AAA">
        <w:rPr>
          <w:color w:val="000000"/>
          <w:lang w:val="uk-UA"/>
        </w:rPr>
        <w:tab/>
        <w:t xml:space="preserve">Документ, що підтверджує відсутність підстав, визначених пунктами 5 або 6 та 12 частини </w:t>
      </w:r>
      <w:r w:rsidR="0097596E">
        <w:rPr>
          <w:color w:val="000000"/>
          <w:lang w:val="uk-UA"/>
        </w:rPr>
        <w:t>1</w:t>
      </w:r>
      <w:r w:rsidRPr="00217AAA">
        <w:rPr>
          <w:color w:val="000000"/>
          <w:lang w:val="uk-UA"/>
        </w:rPr>
        <w:t xml:space="preserve"> статті 17 Закону (довідка про відсутність не знятої чи непогашеної у встановленому законом порядку судимості за кримінальне правопорушення, вчинене з корисливих мотивів (зокрема, пов’язане з хабарництвом та відмиванням коштів)) та за вчинення правопорушення, пов’язаного з використанням дитячої праці чи будь-якими формами торгівлі людьми), за визначеною законодавством формою, виданий уповноваженим на це органом (далі </w:t>
      </w:r>
      <w:r w:rsidR="00790B6C">
        <w:rPr>
          <w:color w:val="000000"/>
          <w:lang w:val="uk-UA"/>
        </w:rPr>
        <w:t>—</w:t>
      </w:r>
      <w:r w:rsidRPr="00217AAA">
        <w:rPr>
          <w:color w:val="000000"/>
          <w:lang w:val="uk-UA"/>
        </w:rPr>
        <w:t xml:space="preserve"> Довідка). </w:t>
      </w: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 xml:space="preserve">Довідка повинна бути видана не більше </w:t>
      </w:r>
      <w:proofErr w:type="spellStart"/>
      <w:r w:rsidRPr="00217AAA">
        <w:rPr>
          <w:color w:val="000000"/>
          <w:lang w:val="uk-UA"/>
        </w:rPr>
        <w:t>тридцятиденної</w:t>
      </w:r>
      <w:proofErr w:type="spellEnd"/>
      <w:r w:rsidRPr="00217AAA">
        <w:rPr>
          <w:color w:val="000000"/>
          <w:lang w:val="uk-UA"/>
        </w:rPr>
        <w:t xml:space="preserve"> давнини </w:t>
      </w:r>
      <w:r w:rsidR="0097596E">
        <w:rPr>
          <w:color w:val="000000"/>
          <w:lang w:val="uk-UA"/>
        </w:rPr>
        <w:t>щодо</w:t>
      </w:r>
      <w:r w:rsidRPr="00217AAA">
        <w:rPr>
          <w:color w:val="000000"/>
          <w:lang w:val="uk-UA"/>
        </w:rPr>
        <w:t xml:space="preserve"> дати подання документа.</w:t>
      </w:r>
    </w:p>
    <w:p w:rsidR="00217AAA" w:rsidRPr="00217AAA" w:rsidRDefault="00217AAA" w:rsidP="003B14BE">
      <w:pPr>
        <w:shd w:val="clear" w:color="auto" w:fill="FFFFFF"/>
        <w:spacing w:line="240" w:lineRule="auto"/>
        <w:ind w:firstLine="426"/>
        <w:rPr>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2.</w:t>
      </w:r>
      <w:r w:rsidRPr="00217AAA">
        <w:rPr>
          <w:color w:val="000000"/>
          <w:lang w:val="uk-UA"/>
        </w:rPr>
        <w:tab/>
        <w:t>Якщо, згідно з інформацією, що міститься в електронній системі закупівель та яка сформована у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переможця процедури закупівлі є заборгованість із сплати податків і зборів (обов’язкових платежів) або взагалі відсутня інформація, переможець процедури закупівлі може надати документальне підтвердження відсутності заборгованості або здійснення заходів щодо розстрочення і відстрочення такої заборгованості у порядку та на умовах, визначених законодавством країни реєстрації Учасника. Ненадання такого документального підтвердження протягом встановленого строку, свідчить про наявність відповідної підстав для відмови в участі у процедурі закупівлі.</w:t>
      </w:r>
    </w:p>
    <w:p w:rsidR="00217AAA" w:rsidRPr="00217AAA" w:rsidRDefault="00217AAA" w:rsidP="003B14BE">
      <w:pPr>
        <w:shd w:val="clear" w:color="auto" w:fill="FFFFFF"/>
        <w:spacing w:line="240" w:lineRule="auto"/>
        <w:ind w:firstLine="426"/>
        <w:rPr>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3.</w:t>
      </w:r>
      <w:r w:rsidRPr="00217AAA">
        <w:rPr>
          <w:color w:val="000000"/>
          <w:lang w:val="uk-UA"/>
        </w:rPr>
        <w:tab/>
        <w:t xml:space="preserve">Довідка довільної форми про відсутність фактів не виконання своїх зобов’язань за раніше укладеним договором про закупівлю з замовником, що призвело до його дострокового розірвання, і було застосовано санкції у вигляді штрафів та/або відшкодування збитків </w:t>
      </w:r>
      <w:r w:rsidR="00790B6C">
        <w:rPr>
          <w:color w:val="000000"/>
          <w:lang w:val="uk-UA"/>
        </w:rPr>
        <w:t>—</w:t>
      </w:r>
      <w:r w:rsidRPr="00217AAA">
        <w:rPr>
          <w:color w:val="000000"/>
          <w:lang w:val="uk-UA"/>
        </w:rPr>
        <w:t xml:space="preserve"> протягом трьох років з дати дострокового розірвання такого договору.</w:t>
      </w:r>
    </w:p>
    <w:p w:rsidR="003B14BE" w:rsidRPr="0097596E" w:rsidRDefault="003B14BE" w:rsidP="003B14BE">
      <w:pPr>
        <w:shd w:val="clear" w:color="auto" w:fill="FFFFFF"/>
        <w:spacing w:line="240" w:lineRule="auto"/>
        <w:ind w:firstLine="426"/>
        <w:rPr>
          <w:i/>
          <w:color w:val="000000"/>
          <w:lang w:val="uk-UA"/>
        </w:rPr>
      </w:pPr>
      <w:r w:rsidRPr="0097596E">
        <w:rPr>
          <w:i/>
          <w:color w:val="000000"/>
          <w:lang w:val="uk-UA"/>
        </w:rPr>
        <w:t>або</w:t>
      </w: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документальне підтвердження вжиття заходів для доведення своєї надійності, незважаючи на наявність відповідної підстави для відмови в участі у процедурі закупівлі, а саме: документи, які підтверджують, що він сплатив або зобов’язався сплатити відповідні зобов’язання та відшкодування завданих збитків.</w:t>
      </w:r>
    </w:p>
    <w:p w:rsidR="003B14BE" w:rsidRPr="00217AAA" w:rsidRDefault="003B14BE" w:rsidP="003B14BE">
      <w:pPr>
        <w:shd w:val="clear" w:color="auto" w:fill="FFFFFF"/>
        <w:spacing w:line="240" w:lineRule="auto"/>
        <w:ind w:firstLine="426"/>
        <w:rPr>
          <w:color w:val="000000"/>
          <w:lang w:val="uk-UA"/>
        </w:rPr>
      </w:pPr>
    </w:p>
    <w:p w:rsidR="003B14BE" w:rsidRPr="0097596E" w:rsidRDefault="003B14BE" w:rsidP="003B14BE">
      <w:pPr>
        <w:shd w:val="clear" w:color="auto" w:fill="FFFFFF"/>
        <w:spacing w:line="240" w:lineRule="auto"/>
        <w:ind w:firstLine="426"/>
        <w:rPr>
          <w:i/>
          <w:color w:val="000000"/>
          <w:lang w:val="uk-UA"/>
        </w:rPr>
      </w:pPr>
      <w:r w:rsidRPr="0097596E">
        <w:rPr>
          <w:i/>
          <w:color w:val="000000"/>
          <w:lang w:val="uk-UA"/>
        </w:rPr>
        <w:t>*У разі подання тендерної пропозиції об’єднанням учасників підтвердження відсутності підстав для відмови в участі у процедурі закупівлі</w:t>
      </w:r>
      <w:r w:rsidR="0097596E">
        <w:rPr>
          <w:i/>
          <w:color w:val="000000"/>
          <w:lang w:val="uk-UA"/>
        </w:rPr>
        <w:t>,</w:t>
      </w:r>
      <w:r w:rsidRPr="0097596E">
        <w:rPr>
          <w:i/>
          <w:color w:val="000000"/>
          <w:lang w:val="uk-UA"/>
        </w:rPr>
        <w:t xml:space="preserve"> встановлени</w:t>
      </w:r>
      <w:r w:rsidR="0097596E">
        <w:rPr>
          <w:i/>
          <w:color w:val="000000"/>
          <w:lang w:val="uk-UA"/>
        </w:rPr>
        <w:t>х</w:t>
      </w:r>
      <w:r w:rsidRPr="0097596E">
        <w:rPr>
          <w:i/>
          <w:color w:val="000000"/>
          <w:lang w:val="uk-UA"/>
        </w:rPr>
        <w:t xml:space="preserve"> статтею 17 Закону</w:t>
      </w:r>
      <w:r w:rsidR="0097596E">
        <w:rPr>
          <w:i/>
          <w:color w:val="000000"/>
          <w:lang w:val="uk-UA"/>
        </w:rPr>
        <w:t>,</w:t>
      </w:r>
      <w:r w:rsidRPr="0097596E">
        <w:rPr>
          <w:i/>
          <w:color w:val="000000"/>
          <w:lang w:val="uk-UA"/>
        </w:rPr>
        <w:t xml:space="preserve"> подається </w:t>
      </w:r>
      <w:r w:rsidR="0097596E">
        <w:rPr>
          <w:i/>
          <w:color w:val="000000"/>
          <w:lang w:val="uk-UA"/>
        </w:rPr>
        <w:t>щодо</w:t>
      </w:r>
      <w:r w:rsidRPr="0097596E">
        <w:rPr>
          <w:i/>
          <w:color w:val="000000"/>
          <w:lang w:val="uk-UA"/>
        </w:rPr>
        <w:t xml:space="preserve"> кожно</w:t>
      </w:r>
      <w:r w:rsidR="0097596E">
        <w:rPr>
          <w:i/>
          <w:color w:val="000000"/>
          <w:lang w:val="uk-UA"/>
        </w:rPr>
        <w:t>го</w:t>
      </w:r>
      <w:r w:rsidRPr="0097596E">
        <w:rPr>
          <w:i/>
          <w:color w:val="000000"/>
          <w:lang w:val="uk-UA"/>
        </w:rPr>
        <w:t xml:space="preserve"> з учасників, які входять </w:t>
      </w:r>
      <w:r w:rsidR="0097596E">
        <w:rPr>
          <w:i/>
          <w:color w:val="000000"/>
          <w:lang w:val="uk-UA"/>
        </w:rPr>
        <w:t>до</w:t>
      </w:r>
      <w:r w:rsidRPr="0097596E">
        <w:rPr>
          <w:i/>
          <w:color w:val="000000"/>
          <w:lang w:val="uk-UA"/>
        </w:rPr>
        <w:t xml:space="preserve"> склад об’єднання</w:t>
      </w:r>
      <w:r w:rsidR="0097596E">
        <w:rPr>
          <w:i/>
          <w:color w:val="000000"/>
          <w:lang w:val="uk-UA"/>
        </w:rPr>
        <w:t>,</w:t>
      </w:r>
      <w:r w:rsidRPr="0097596E">
        <w:rPr>
          <w:i/>
          <w:color w:val="000000"/>
          <w:lang w:val="uk-UA"/>
        </w:rPr>
        <w:t xml:space="preserve"> окремо.</w:t>
      </w:r>
    </w:p>
    <w:p w:rsidR="003B14BE" w:rsidRPr="00217AAA" w:rsidRDefault="003B14BE" w:rsidP="003B14BE">
      <w:pPr>
        <w:shd w:val="clear" w:color="auto" w:fill="FFFFFF"/>
        <w:spacing w:line="240" w:lineRule="auto"/>
        <w:ind w:firstLine="426"/>
        <w:rPr>
          <w:color w:val="000000"/>
          <w:lang w:val="uk-UA"/>
        </w:rPr>
      </w:pPr>
    </w:p>
    <w:p w:rsidR="003B14BE" w:rsidRDefault="003B14BE" w:rsidP="003B14BE">
      <w:pPr>
        <w:shd w:val="clear" w:color="auto" w:fill="FFFFFF"/>
        <w:spacing w:line="240" w:lineRule="auto"/>
        <w:ind w:firstLine="426"/>
        <w:rPr>
          <w:color w:val="000000"/>
          <w:lang w:val="uk-UA"/>
        </w:rPr>
      </w:pPr>
      <w:r w:rsidRPr="00217AAA">
        <w:rPr>
          <w:color w:val="000000"/>
          <w:lang w:val="uk-UA"/>
        </w:rPr>
        <w:t>Відповідно до ч</w:t>
      </w:r>
      <w:r w:rsidR="0097596E">
        <w:rPr>
          <w:color w:val="000000"/>
          <w:lang w:val="uk-UA"/>
        </w:rPr>
        <w:t>астини</w:t>
      </w:r>
      <w:r w:rsidRPr="00217AAA">
        <w:rPr>
          <w:color w:val="000000"/>
          <w:lang w:val="uk-UA"/>
        </w:rPr>
        <w:t xml:space="preserve"> 6 ст</w:t>
      </w:r>
      <w:r w:rsidR="0097596E">
        <w:rPr>
          <w:color w:val="000000"/>
          <w:lang w:val="uk-UA"/>
        </w:rPr>
        <w:t>атті</w:t>
      </w:r>
      <w:r w:rsidRPr="00217AAA">
        <w:rPr>
          <w:color w:val="000000"/>
          <w:lang w:val="uk-UA"/>
        </w:rPr>
        <w:t xml:space="preserve"> 17 Закону переможець процедури закупівлі у строк, що не перевищує десяти днів з дати оприлюднення в електронній системі закупівель повідомлення про намір укласти договір про закупівлю, повинен надати замовнику документи шляхом оприлюднення їх в електронній системі закупівель, що підтверджують відсутність підстав, визначених пунктами 2, 3, 5, 6, 8, 12 і 13 частини </w:t>
      </w:r>
      <w:r w:rsidR="0097596E">
        <w:rPr>
          <w:color w:val="000000"/>
          <w:lang w:val="uk-UA"/>
        </w:rPr>
        <w:t>1</w:t>
      </w:r>
      <w:r w:rsidRPr="00217AAA">
        <w:rPr>
          <w:color w:val="000000"/>
          <w:lang w:val="uk-UA"/>
        </w:rPr>
        <w:t xml:space="preserve"> та частиною </w:t>
      </w:r>
      <w:r w:rsidR="0097596E">
        <w:rPr>
          <w:color w:val="000000"/>
          <w:lang w:val="uk-UA"/>
        </w:rPr>
        <w:t>2</w:t>
      </w:r>
      <w:r w:rsidRPr="00217AAA">
        <w:rPr>
          <w:color w:val="000000"/>
          <w:lang w:val="uk-UA"/>
        </w:rPr>
        <w:t xml:space="preserve"> цієї статті. </w:t>
      </w:r>
    </w:p>
    <w:p w:rsidR="00421035" w:rsidRDefault="00421035" w:rsidP="003B14BE">
      <w:pPr>
        <w:shd w:val="clear" w:color="auto" w:fill="FFFFFF"/>
        <w:spacing w:line="240" w:lineRule="auto"/>
        <w:ind w:firstLine="426"/>
        <w:rPr>
          <w:color w:val="000000"/>
          <w:lang w:val="uk-UA"/>
        </w:rPr>
      </w:pPr>
    </w:p>
    <w:p w:rsidR="00421035" w:rsidRPr="00217AAA" w:rsidRDefault="00421035" w:rsidP="003B14BE">
      <w:pPr>
        <w:shd w:val="clear" w:color="auto" w:fill="FFFFFF"/>
        <w:spacing w:line="240" w:lineRule="auto"/>
        <w:ind w:firstLine="426"/>
        <w:rPr>
          <w:color w:val="000000"/>
          <w:lang w:val="uk-UA"/>
        </w:rPr>
      </w:pPr>
      <w:r w:rsidRPr="00421035">
        <w:rPr>
          <w:color w:val="000000"/>
          <w:lang w:val="uk-UA"/>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w:t>
      </w:r>
      <w:r w:rsidR="0097596E">
        <w:rPr>
          <w:color w:val="000000"/>
          <w:lang w:val="uk-UA"/>
        </w:rPr>
        <w:t>«</w:t>
      </w:r>
      <w:r w:rsidRPr="00421035">
        <w:rPr>
          <w:color w:val="000000"/>
          <w:lang w:val="uk-UA"/>
        </w:rPr>
        <w:t>Про доступ до публічної інформації</w:t>
      </w:r>
      <w:r w:rsidR="0097596E">
        <w:rPr>
          <w:color w:val="000000"/>
          <w:lang w:val="uk-UA"/>
        </w:rPr>
        <w:t>»</w:t>
      </w:r>
      <w:r w:rsidRPr="00421035">
        <w:rPr>
          <w:color w:val="000000"/>
          <w:lang w:val="uk-UA"/>
        </w:rPr>
        <w:t xml:space="preserve"> та/або міститься у відкритих єдиних державних реєстрах, доступ до яких є вільним, або публічної інформації, що є доступною в електронній системі закупівель.</w:t>
      </w:r>
    </w:p>
    <w:p w:rsidR="003B14BE" w:rsidRPr="00217AAA" w:rsidRDefault="003B14BE" w:rsidP="003B14BE">
      <w:pPr>
        <w:shd w:val="clear" w:color="auto" w:fill="FFFFFF"/>
        <w:spacing w:line="240" w:lineRule="auto"/>
        <w:ind w:firstLine="426"/>
        <w:rPr>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Якщо на кінцеву дату подання зазначених документів Уповноваженим органом з питань публічних закупівель буде оприлюднена інформація про змінений склад відкритих єдиних державних реєстрів, доступ до яких є вільним, надання зазначених документів з таких реєстрів Переможцем не вимагається.</w:t>
      </w:r>
    </w:p>
    <w:p w:rsidR="003B14BE" w:rsidRPr="00217AAA" w:rsidRDefault="003B14BE" w:rsidP="003B14BE">
      <w:pPr>
        <w:shd w:val="clear" w:color="auto" w:fill="FFFFFF"/>
        <w:spacing w:line="240" w:lineRule="auto"/>
        <w:ind w:firstLine="426"/>
        <w:rPr>
          <w:b/>
          <w:color w:val="000000"/>
          <w:lang w:val="uk-UA"/>
        </w:rPr>
      </w:pPr>
    </w:p>
    <w:p w:rsidR="003B14BE" w:rsidRPr="00217AAA" w:rsidRDefault="003B14BE" w:rsidP="00217AAA">
      <w:pPr>
        <w:shd w:val="clear" w:color="auto" w:fill="FFFFFF"/>
        <w:spacing w:line="240" w:lineRule="auto"/>
        <w:ind w:firstLine="426"/>
        <w:jc w:val="center"/>
        <w:rPr>
          <w:b/>
          <w:color w:val="000000"/>
          <w:lang w:val="uk-UA"/>
        </w:rPr>
      </w:pPr>
      <w:r w:rsidRPr="00217AAA">
        <w:rPr>
          <w:b/>
          <w:color w:val="000000"/>
          <w:lang w:val="uk-UA"/>
        </w:rPr>
        <w:t>Перелік документів для переможця процедури закупівель, що підтверджують інформацію про право підписання договору про закупівлю:</w:t>
      </w:r>
    </w:p>
    <w:p w:rsidR="003B14BE" w:rsidRPr="00217AAA" w:rsidRDefault="003B14BE" w:rsidP="00217AAA">
      <w:pPr>
        <w:shd w:val="clear" w:color="auto" w:fill="FFFFFF"/>
        <w:spacing w:line="240" w:lineRule="auto"/>
        <w:ind w:firstLine="426"/>
        <w:jc w:val="center"/>
        <w:rPr>
          <w:b/>
          <w:color w:val="000000"/>
          <w:lang w:val="uk-UA"/>
        </w:rPr>
      </w:pPr>
    </w:p>
    <w:p w:rsidR="003B14BE" w:rsidRPr="00217AAA" w:rsidRDefault="003B14BE" w:rsidP="003B14BE">
      <w:pPr>
        <w:shd w:val="clear" w:color="auto" w:fill="FFFFFF"/>
        <w:spacing w:line="240" w:lineRule="auto"/>
        <w:ind w:firstLine="426"/>
        <w:rPr>
          <w:color w:val="000000"/>
          <w:lang w:val="uk-UA"/>
        </w:rPr>
      </w:pPr>
      <w:r w:rsidRPr="00217AAA">
        <w:rPr>
          <w:color w:val="000000"/>
          <w:lang w:val="uk-UA"/>
        </w:rPr>
        <w:t>Переможець процедури закупівлі в період підписання договору про закупівлю, повинен надати замовнику документи шляхом оприлюднення їх в електронній системі закупівель:</w:t>
      </w:r>
    </w:p>
    <w:p w:rsidR="00217AAA" w:rsidRPr="00217AAA" w:rsidRDefault="00217AAA" w:rsidP="003B14BE">
      <w:pPr>
        <w:shd w:val="clear" w:color="auto" w:fill="FFFFFF"/>
        <w:spacing w:line="240" w:lineRule="auto"/>
        <w:ind w:firstLine="426"/>
        <w:rPr>
          <w:color w:val="000000"/>
          <w:lang w:val="uk-UA"/>
        </w:rPr>
      </w:pPr>
      <w:r w:rsidRPr="00217AAA">
        <w:rPr>
          <w:color w:val="000000"/>
          <w:lang w:val="uk-UA"/>
        </w:rPr>
        <w:t>1</w:t>
      </w:r>
      <w:r w:rsidR="0097596E">
        <w:rPr>
          <w:color w:val="000000"/>
          <w:lang w:val="uk-UA"/>
        </w:rPr>
        <w:t>. __________________________________________</w:t>
      </w:r>
      <w:r w:rsidRPr="00217AAA">
        <w:rPr>
          <w:color w:val="000000"/>
          <w:lang w:val="uk-UA"/>
        </w:rPr>
        <w:t>..</w:t>
      </w:r>
    </w:p>
    <w:p w:rsidR="00217AAA" w:rsidRPr="00217AAA" w:rsidRDefault="00217AAA" w:rsidP="003B14BE">
      <w:pPr>
        <w:shd w:val="clear" w:color="auto" w:fill="FFFFFF"/>
        <w:spacing w:line="240" w:lineRule="auto"/>
        <w:ind w:firstLine="426"/>
        <w:rPr>
          <w:color w:val="000000"/>
          <w:lang w:val="uk-UA"/>
        </w:rPr>
      </w:pPr>
      <w:r w:rsidRPr="00217AAA">
        <w:rPr>
          <w:color w:val="000000"/>
          <w:lang w:val="uk-UA"/>
        </w:rPr>
        <w:t>2</w:t>
      </w:r>
      <w:r w:rsidR="0097596E">
        <w:rPr>
          <w:color w:val="000000"/>
          <w:lang w:val="uk-UA"/>
        </w:rPr>
        <w:t>. __________________________________________</w:t>
      </w:r>
      <w:r w:rsidRPr="00217AAA">
        <w:rPr>
          <w:color w:val="000000"/>
          <w:lang w:val="uk-UA"/>
        </w:rPr>
        <w:t>…..</w:t>
      </w:r>
    </w:p>
    <w:p w:rsidR="003B14BE" w:rsidRPr="00217AAA" w:rsidRDefault="003B14BE" w:rsidP="003B14BE">
      <w:pPr>
        <w:shd w:val="clear" w:color="auto" w:fill="FFFFFF"/>
        <w:spacing w:line="240" w:lineRule="auto"/>
        <w:ind w:firstLine="426"/>
        <w:rPr>
          <w:b/>
          <w:color w:val="000000"/>
          <w:lang w:val="uk-UA"/>
        </w:rPr>
      </w:pPr>
    </w:p>
    <w:p w:rsidR="00C04B30" w:rsidRPr="00217AAA" w:rsidRDefault="00C04B30">
      <w:pPr>
        <w:shd w:val="clear" w:color="auto" w:fill="FFFFFF"/>
        <w:spacing w:line="240" w:lineRule="auto"/>
        <w:jc w:val="right"/>
        <w:rPr>
          <w:b/>
          <w:color w:val="121212"/>
          <w:lang w:val="uk-UA"/>
        </w:rPr>
      </w:pPr>
    </w:p>
    <w:p w:rsidR="00C04B30" w:rsidRDefault="00C04B30">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Pr="00217AAA" w:rsidRDefault="00E625B4">
      <w:pPr>
        <w:shd w:val="clear" w:color="auto" w:fill="FFFFFF"/>
        <w:spacing w:line="240" w:lineRule="auto"/>
        <w:jc w:val="right"/>
        <w:rPr>
          <w:b/>
          <w:color w:val="121212"/>
          <w:lang w:val="uk-UA"/>
        </w:rPr>
      </w:pPr>
    </w:p>
    <w:p w:rsidR="00C04B30" w:rsidRPr="00217AAA" w:rsidRDefault="000426DD">
      <w:pPr>
        <w:shd w:val="clear" w:color="auto" w:fill="FFFFFF"/>
        <w:spacing w:line="240" w:lineRule="auto"/>
        <w:jc w:val="right"/>
        <w:rPr>
          <w:b/>
          <w:lang w:val="uk-UA"/>
        </w:rPr>
      </w:pPr>
      <w:r w:rsidRPr="00217AAA">
        <w:rPr>
          <w:b/>
          <w:color w:val="121212"/>
          <w:lang w:val="uk-UA"/>
        </w:rPr>
        <w:t>ДОДАТОК</w:t>
      </w:r>
      <w:r w:rsidRPr="00217AAA">
        <w:rPr>
          <w:b/>
          <w:lang w:val="uk-UA"/>
        </w:rPr>
        <w:t xml:space="preserve"> №3</w:t>
      </w:r>
    </w:p>
    <w:p w:rsidR="00C04B30" w:rsidRPr="00217AAA" w:rsidRDefault="000426DD">
      <w:pPr>
        <w:pBdr>
          <w:top w:val="nil"/>
          <w:left w:val="nil"/>
          <w:bottom w:val="nil"/>
          <w:right w:val="nil"/>
          <w:between w:val="nil"/>
        </w:pBdr>
        <w:spacing w:line="240" w:lineRule="auto"/>
        <w:jc w:val="right"/>
        <w:rPr>
          <w:rFonts w:eastAsia="Times New Roman"/>
          <w:b/>
          <w:color w:val="000000"/>
          <w:lang w:val="uk-UA"/>
        </w:rPr>
      </w:pPr>
      <w:r w:rsidRPr="00217AAA">
        <w:rPr>
          <w:rFonts w:eastAsia="Times New Roman"/>
          <w:b/>
          <w:color w:val="000000"/>
          <w:lang w:val="uk-UA"/>
        </w:rPr>
        <w:t>до тендерної документації</w:t>
      </w:r>
    </w:p>
    <w:p w:rsidR="00C04B30" w:rsidRPr="00217AAA" w:rsidRDefault="00C04B30">
      <w:pPr>
        <w:shd w:val="clear" w:color="auto" w:fill="FFFFFF"/>
        <w:spacing w:line="240" w:lineRule="auto"/>
        <w:jc w:val="right"/>
        <w:rPr>
          <w:b/>
          <w:lang w:val="uk-UA"/>
        </w:rPr>
      </w:pPr>
    </w:p>
    <w:p w:rsidR="00C04B30" w:rsidRPr="00217AAA" w:rsidRDefault="000426DD">
      <w:pPr>
        <w:spacing w:line="240" w:lineRule="auto"/>
        <w:ind w:firstLine="0"/>
        <w:jc w:val="center"/>
        <w:rPr>
          <w:b/>
          <w:lang w:val="uk-UA"/>
        </w:rPr>
      </w:pPr>
      <w:r w:rsidRPr="00217AAA">
        <w:rPr>
          <w:b/>
          <w:lang w:val="uk-UA"/>
        </w:rPr>
        <w:t xml:space="preserve">ІНФОРМАЦІЯ ПРО НЕОБХІДНІ ТЕХНІЧНІ, ЯКІСНІ ТА КІЛЬКІСНІ ХАРАКТЕРИСТИКИ ПРЕДМЕТА ЗАКУПІВЛІ </w:t>
      </w:r>
    </w:p>
    <w:p w:rsidR="006D2CB3" w:rsidRPr="00217AAA" w:rsidRDefault="006D2CB3">
      <w:pPr>
        <w:spacing w:line="240" w:lineRule="auto"/>
        <w:ind w:firstLine="0"/>
        <w:jc w:val="center"/>
        <w:rPr>
          <w:b/>
          <w:lang w:val="uk-UA"/>
        </w:rPr>
      </w:pPr>
    </w:p>
    <w:p w:rsidR="006D2CB3" w:rsidRPr="00217AAA" w:rsidRDefault="006D2CB3">
      <w:pPr>
        <w:shd w:val="clear" w:color="auto" w:fill="FFFFFF"/>
        <w:tabs>
          <w:tab w:val="center" w:pos="426"/>
        </w:tabs>
        <w:spacing w:line="240" w:lineRule="auto"/>
        <w:rPr>
          <w:b/>
          <w:lang w:val="uk-UA"/>
        </w:rPr>
      </w:pPr>
    </w:p>
    <w:p w:rsidR="00C04B30" w:rsidRPr="00217AAA" w:rsidRDefault="000426DD">
      <w:pPr>
        <w:shd w:val="clear" w:color="auto" w:fill="FFFFFF"/>
        <w:tabs>
          <w:tab w:val="center" w:pos="426"/>
        </w:tabs>
        <w:spacing w:line="240" w:lineRule="auto"/>
        <w:rPr>
          <w:b/>
          <w:lang w:val="uk-UA"/>
        </w:rPr>
      </w:pPr>
      <w:r w:rsidRPr="00217AAA">
        <w:rPr>
          <w:b/>
          <w:lang w:val="uk-UA"/>
        </w:rPr>
        <w:t>Документи, що надаються учасником у складі тендерної пропозиції для підтвердження можливості виконання зазначеного:</w:t>
      </w:r>
    </w:p>
    <w:p w:rsidR="00C04B30" w:rsidRDefault="0097596E">
      <w:pPr>
        <w:shd w:val="clear" w:color="auto" w:fill="FFFFFF"/>
        <w:tabs>
          <w:tab w:val="center" w:pos="426"/>
        </w:tabs>
        <w:spacing w:line="240" w:lineRule="auto"/>
        <w:rPr>
          <w:b/>
          <w:lang w:val="uk-UA"/>
        </w:rPr>
      </w:pPr>
      <w:r>
        <w:rPr>
          <w:b/>
          <w:lang w:val="uk-UA"/>
        </w:rPr>
        <w:t>_____________________________________</w:t>
      </w:r>
    </w:p>
    <w:p w:rsidR="0097596E" w:rsidRDefault="0097596E">
      <w:pPr>
        <w:shd w:val="clear" w:color="auto" w:fill="FFFFFF"/>
        <w:tabs>
          <w:tab w:val="center" w:pos="426"/>
        </w:tabs>
        <w:spacing w:line="240" w:lineRule="auto"/>
        <w:rPr>
          <w:b/>
          <w:lang w:val="uk-UA"/>
        </w:rPr>
      </w:pPr>
      <w:r>
        <w:rPr>
          <w:b/>
          <w:lang w:val="uk-UA"/>
        </w:rPr>
        <w:t>_____________________________________</w:t>
      </w:r>
    </w:p>
    <w:p w:rsidR="0097596E" w:rsidRDefault="0097596E">
      <w:pPr>
        <w:shd w:val="clear" w:color="auto" w:fill="FFFFFF"/>
        <w:tabs>
          <w:tab w:val="center" w:pos="426"/>
        </w:tabs>
        <w:spacing w:line="240" w:lineRule="auto"/>
        <w:rPr>
          <w:b/>
          <w:lang w:val="uk-UA"/>
        </w:rPr>
      </w:pPr>
      <w:r>
        <w:rPr>
          <w:b/>
          <w:lang w:val="uk-UA"/>
        </w:rPr>
        <w:t>_____________________________________</w:t>
      </w:r>
    </w:p>
    <w:p w:rsidR="0097596E" w:rsidRPr="00217AAA" w:rsidRDefault="0097596E">
      <w:pPr>
        <w:shd w:val="clear" w:color="auto" w:fill="FFFFFF"/>
        <w:tabs>
          <w:tab w:val="center" w:pos="426"/>
        </w:tabs>
        <w:spacing w:line="240" w:lineRule="auto"/>
        <w:rPr>
          <w:b/>
          <w:lang w:val="uk-UA"/>
        </w:rPr>
      </w:pPr>
    </w:p>
    <w:p w:rsidR="0097596E" w:rsidRDefault="000426DD">
      <w:pPr>
        <w:shd w:val="clear" w:color="auto" w:fill="FFFFFF"/>
        <w:tabs>
          <w:tab w:val="center" w:pos="426"/>
        </w:tabs>
        <w:spacing w:line="240" w:lineRule="auto"/>
        <w:rPr>
          <w:i/>
          <w:color w:val="333333"/>
          <w:highlight w:val="white"/>
          <w:lang w:val="uk-UA"/>
        </w:rPr>
      </w:pPr>
      <w:r w:rsidRPr="00217AAA">
        <w:rPr>
          <w:i/>
          <w:lang w:val="uk-UA"/>
        </w:rPr>
        <w:t xml:space="preserve">* Якщо ця технічна специфікація містить </w:t>
      </w:r>
      <w:r w:rsidRPr="00217AAA">
        <w:rPr>
          <w:i/>
          <w:color w:val="333333"/>
          <w:highlight w:val="white"/>
          <w:lang w:val="uk-UA"/>
        </w:rPr>
        <w:t>містити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w:t>
      </w:r>
    </w:p>
    <w:p w:rsidR="00C04B30" w:rsidRPr="0097596E" w:rsidRDefault="000426DD">
      <w:pPr>
        <w:shd w:val="clear" w:color="auto" w:fill="FFFFFF"/>
        <w:tabs>
          <w:tab w:val="center" w:pos="426"/>
        </w:tabs>
        <w:spacing w:line="240" w:lineRule="auto"/>
        <w:rPr>
          <w:b/>
          <w:i/>
          <w:lang w:val="uk-UA"/>
        </w:rPr>
      </w:pPr>
      <w:r w:rsidRPr="0097596E">
        <w:rPr>
          <w:b/>
          <w:i/>
          <w:lang w:val="uk-UA"/>
        </w:rPr>
        <w:t xml:space="preserve">Після кожного такого посилання слід вважати наявний вираз «або еквівалент». </w:t>
      </w:r>
    </w:p>
    <w:p w:rsidR="0097596E" w:rsidRDefault="000426DD">
      <w:pPr>
        <w:shd w:val="clear" w:color="auto" w:fill="FFFFFF"/>
        <w:spacing w:line="240" w:lineRule="auto"/>
        <w:rPr>
          <w:i/>
          <w:color w:val="333333"/>
          <w:lang w:val="uk-UA"/>
        </w:rPr>
      </w:pPr>
      <w:r w:rsidRPr="00217AAA">
        <w:rPr>
          <w:i/>
          <w:lang w:val="uk-UA"/>
        </w:rPr>
        <w:t xml:space="preserve">Якщо ця технічна специфікація містить посилання на </w:t>
      </w:r>
      <w:r w:rsidRPr="00217AAA">
        <w:rPr>
          <w:i/>
          <w:color w:val="333333"/>
          <w:highlight w:val="white"/>
          <w:lang w:val="uk-UA"/>
        </w:rPr>
        <w:t xml:space="preserve">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p>
    <w:p w:rsidR="00C04B30" w:rsidRPr="0097596E" w:rsidRDefault="000426DD">
      <w:pPr>
        <w:shd w:val="clear" w:color="auto" w:fill="FFFFFF"/>
        <w:spacing w:line="240" w:lineRule="auto"/>
        <w:rPr>
          <w:b/>
          <w:i/>
          <w:lang w:val="uk-UA"/>
        </w:rPr>
      </w:pPr>
      <w:r w:rsidRPr="0097596E">
        <w:rPr>
          <w:b/>
          <w:i/>
          <w:lang w:val="uk-UA"/>
        </w:rPr>
        <w:t xml:space="preserve">Після кожного такого посилання слід вважати наявний вираз «або еквівалент». </w:t>
      </w:r>
    </w:p>
    <w:p w:rsidR="00C04B30" w:rsidRPr="00217AAA" w:rsidRDefault="00C04B30">
      <w:pPr>
        <w:shd w:val="clear" w:color="auto" w:fill="FFFFFF"/>
        <w:spacing w:line="240" w:lineRule="auto"/>
        <w:rPr>
          <w:i/>
          <w:u w:val="single"/>
          <w:lang w:val="uk-UA"/>
        </w:rPr>
      </w:pPr>
    </w:p>
    <w:p w:rsidR="00C04B30" w:rsidRPr="00217AAA" w:rsidRDefault="00C04B30">
      <w:pPr>
        <w:shd w:val="clear" w:color="auto" w:fill="FFFFFF"/>
        <w:tabs>
          <w:tab w:val="center" w:pos="426"/>
        </w:tabs>
        <w:spacing w:line="240" w:lineRule="auto"/>
        <w:ind w:firstLine="0"/>
        <w:rPr>
          <w:b/>
          <w:lang w:val="uk-UA"/>
        </w:rPr>
      </w:pPr>
    </w:p>
    <w:p w:rsidR="00C04B30" w:rsidRPr="00217AAA" w:rsidRDefault="00C04B30">
      <w:pPr>
        <w:shd w:val="clear" w:color="auto" w:fill="FFFFFF"/>
        <w:tabs>
          <w:tab w:val="center" w:pos="426"/>
        </w:tabs>
        <w:spacing w:line="240" w:lineRule="auto"/>
        <w:ind w:firstLine="0"/>
        <w:rPr>
          <w:b/>
          <w:lang w:val="uk-UA"/>
        </w:rPr>
      </w:pPr>
    </w:p>
    <w:p w:rsidR="00C04B30" w:rsidRPr="00217AAA" w:rsidRDefault="00C04B30">
      <w:pPr>
        <w:shd w:val="clear" w:color="auto" w:fill="FFFFFF"/>
        <w:tabs>
          <w:tab w:val="left" w:pos="0"/>
        </w:tabs>
        <w:spacing w:line="240" w:lineRule="auto"/>
        <w:ind w:left="360" w:firstLine="0"/>
        <w:rPr>
          <w:lang w:val="uk-UA"/>
        </w:rPr>
      </w:pPr>
    </w:p>
    <w:p w:rsidR="00C04B30" w:rsidRDefault="00C04B30">
      <w:pPr>
        <w:pBdr>
          <w:top w:val="nil"/>
          <w:left w:val="nil"/>
          <w:bottom w:val="nil"/>
          <w:right w:val="nil"/>
          <w:between w:val="nil"/>
        </w:pBdr>
        <w:spacing w:line="240" w:lineRule="auto"/>
        <w:jc w:val="center"/>
        <w:rPr>
          <w:rFonts w:eastAsia="Times New Roman"/>
          <w:b/>
          <w:color w:val="000000"/>
          <w:lang w:val="uk-UA"/>
        </w:rPr>
      </w:pPr>
    </w:p>
    <w:p w:rsidR="00217AAA" w:rsidRDefault="00217AAA">
      <w:pPr>
        <w:pBdr>
          <w:top w:val="nil"/>
          <w:left w:val="nil"/>
          <w:bottom w:val="nil"/>
          <w:right w:val="nil"/>
          <w:between w:val="nil"/>
        </w:pBdr>
        <w:spacing w:line="240" w:lineRule="auto"/>
        <w:jc w:val="center"/>
        <w:rPr>
          <w:rFonts w:eastAsia="Times New Roman"/>
          <w:b/>
          <w:color w:val="000000"/>
          <w:lang w:val="uk-UA"/>
        </w:rPr>
      </w:pPr>
    </w:p>
    <w:p w:rsidR="00217AAA" w:rsidRDefault="00217AAA">
      <w:pPr>
        <w:pBdr>
          <w:top w:val="nil"/>
          <w:left w:val="nil"/>
          <w:bottom w:val="nil"/>
          <w:right w:val="nil"/>
          <w:between w:val="nil"/>
        </w:pBdr>
        <w:spacing w:line="240" w:lineRule="auto"/>
        <w:jc w:val="center"/>
        <w:rPr>
          <w:rFonts w:eastAsia="Times New Roman"/>
          <w:b/>
          <w:color w:val="000000"/>
          <w:lang w:val="uk-UA"/>
        </w:rPr>
      </w:pPr>
    </w:p>
    <w:p w:rsidR="00217AAA" w:rsidRPr="00217AAA" w:rsidRDefault="00217AAA">
      <w:pPr>
        <w:pBdr>
          <w:top w:val="nil"/>
          <w:left w:val="nil"/>
          <w:bottom w:val="nil"/>
          <w:right w:val="nil"/>
          <w:between w:val="nil"/>
        </w:pBdr>
        <w:spacing w:line="240" w:lineRule="auto"/>
        <w:jc w:val="center"/>
        <w:rPr>
          <w:rFonts w:eastAsia="Times New Roman"/>
          <w:b/>
          <w:color w:val="000000"/>
          <w:lang w:val="uk-UA"/>
        </w:rPr>
      </w:pPr>
    </w:p>
    <w:p w:rsidR="00C04B30" w:rsidRDefault="00C04B30">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E625B4" w:rsidRDefault="00E625B4">
      <w:pPr>
        <w:pBdr>
          <w:top w:val="nil"/>
          <w:left w:val="nil"/>
          <w:bottom w:val="nil"/>
          <w:right w:val="nil"/>
          <w:between w:val="nil"/>
        </w:pBdr>
        <w:spacing w:line="240" w:lineRule="auto"/>
        <w:jc w:val="center"/>
        <w:rPr>
          <w:rFonts w:eastAsia="Times New Roman"/>
          <w:b/>
          <w:color w:val="000000"/>
          <w:lang w:val="uk-UA"/>
        </w:rPr>
      </w:pPr>
    </w:p>
    <w:p w:rsidR="00C04B30" w:rsidRPr="00217AAA" w:rsidRDefault="000426DD">
      <w:pPr>
        <w:shd w:val="clear" w:color="auto" w:fill="FFFFFF"/>
        <w:spacing w:line="240" w:lineRule="auto"/>
        <w:jc w:val="right"/>
        <w:rPr>
          <w:b/>
          <w:lang w:val="uk-UA"/>
        </w:rPr>
      </w:pPr>
      <w:r w:rsidRPr="00217AAA">
        <w:rPr>
          <w:b/>
          <w:color w:val="121212"/>
          <w:lang w:val="uk-UA"/>
        </w:rPr>
        <w:t>ДОДАТОК</w:t>
      </w:r>
      <w:r w:rsidRPr="00217AAA">
        <w:rPr>
          <w:b/>
          <w:lang w:val="uk-UA"/>
        </w:rPr>
        <w:t xml:space="preserve"> № 4</w:t>
      </w:r>
    </w:p>
    <w:p w:rsidR="00C04B30" w:rsidRPr="00217AAA" w:rsidRDefault="000426DD">
      <w:pPr>
        <w:shd w:val="clear" w:color="auto" w:fill="FFFFFF"/>
        <w:tabs>
          <w:tab w:val="left" w:pos="426"/>
        </w:tabs>
        <w:spacing w:line="240" w:lineRule="auto"/>
        <w:jc w:val="right"/>
        <w:rPr>
          <w:b/>
          <w:lang w:val="uk-UA"/>
        </w:rPr>
      </w:pPr>
      <w:r w:rsidRPr="00217AAA">
        <w:rPr>
          <w:b/>
          <w:lang w:val="uk-UA"/>
        </w:rPr>
        <w:t xml:space="preserve"> до тендерної документації</w:t>
      </w:r>
    </w:p>
    <w:p w:rsidR="00C04B30" w:rsidRDefault="00C04B30">
      <w:pPr>
        <w:shd w:val="clear" w:color="auto" w:fill="FFFFFF"/>
        <w:tabs>
          <w:tab w:val="left" w:pos="426"/>
        </w:tabs>
        <w:spacing w:line="240" w:lineRule="auto"/>
        <w:jc w:val="right"/>
        <w:rPr>
          <w:lang w:val="uk-UA"/>
        </w:rPr>
      </w:pPr>
    </w:p>
    <w:p w:rsidR="00EB6C25" w:rsidRPr="00217AAA" w:rsidRDefault="00EB6C25">
      <w:pPr>
        <w:shd w:val="clear" w:color="auto" w:fill="FFFFFF"/>
        <w:tabs>
          <w:tab w:val="left" w:pos="426"/>
        </w:tabs>
        <w:spacing w:line="240" w:lineRule="auto"/>
        <w:jc w:val="right"/>
        <w:rPr>
          <w:lang w:val="uk-UA"/>
        </w:rPr>
      </w:pPr>
    </w:p>
    <w:p w:rsidR="00C04B30" w:rsidRPr="00217AAA" w:rsidRDefault="000426DD">
      <w:pPr>
        <w:shd w:val="clear" w:color="auto" w:fill="FFFFFF"/>
        <w:tabs>
          <w:tab w:val="left" w:pos="426"/>
        </w:tabs>
        <w:spacing w:line="240" w:lineRule="auto"/>
        <w:jc w:val="center"/>
        <w:rPr>
          <w:lang w:val="uk-UA"/>
        </w:rPr>
      </w:pPr>
      <w:r w:rsidRPr="00217AAA">
        <w:rPr>
          <w:b/>
          <w:lang w:val="uk-UA"/>
        </w:rPr>
        <w:t>Відомості про учасника</w:t>
      </w:r>
    </w:p>
    <w:p w:rsidR="00C04B30" w:rsidRPr="00217AAA" w:rsidRDefault="00C04B30">
      <w:pPr>
        <w:shd w:val="clear" w:color="auto" w:fill="FFFFFF"/>
        <w:tabs>
          <w:tab w:val="left" w:pos="426"/>
        </w:tabs>
        <w:spacing w:line="240" w:lineRule="auto"/>
        <w:rPr>
          <w:lang w:val="uk-UA"/>
        </w:rPr>
      </w:pPr>
    </w:p>
    <w:p w:rsidR="00C04B30" w:rsidRPr="00217AAA" w:rsidRDefault="00C04B30">
      <w:pPr>
        <w:widowControl w:val="0"/>
        <w:shd w:val="clear" w:color="auto" w:fill="FFFFFF"/>
        <w:tabs>
          <w:tab w:val="left" w:pos="426"/>
        </w:tabs>
        <w:spacing w:line="240" w:lineRule="auto"/>
        <w:jc w:val="center"/>
        <w:rPr>
          <w:lang w:val="uk-UA"/>
        </w:rPr>
      </w:pP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Повна назва учасника: _______________________________________________________________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Юридична адреса: __________________________________________________________________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Поштова адреса: ___________________________________________________________________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Банківські реквізити обслуговуючого банку: 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Код ЄДРПОУ: _____________________________________________________________________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Індивідуальний податковий номер: ____________________________________________________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Статус платника податку: ____________________________________________________________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Контактний номер телефону (телефаксу):_______________________________________________</w:t>
      </w:r>
    </w:p>
    <w:p w:rsidR="00C04B30" w:rsidRPr="00217AAA" w:rsidRDefault="000426DD">
      <w:pPr>
        <w:widowControl w:val="0"/>
        <w:numPr>
          <w:ilvl w:val="0"/>
          <w:numId w:val="1"/>
        </w:numPr>
        <w:shd w:val="clear" w:color="auto" w:fill="FFFFFF"/>
        <w:tabs>
          <w:tab w:val="left" w:pos="426"/>
        </w:tabs>
        <w:spacing w:line="240" w:lineRule="auto"/>
        <w:ind w:left="0" w:firstLine="0"/>
        <w:rPr>
          <w:lang w:val="uk-UA"/>
        </w:rPr>
      </w:pPr>
      <w:r w:rsidRPr="00217AAA">
        <w:rPr>
          <w:lang w:val="uk-UA"/>
        </w:rPr>
        <w:t>Е-</w:t>
      </w:r>
      <w:proofErr w:type="spellStart"/>
      <w:r w:rsidRPr="00217AAA">
        <w:rPr>
          <w:lang w:val="uk-UA"/>
        </w:rPr>
        <w:t>mail</w:t>
      </w:r>
      <w:proofErr w:type="spellEnd"/>
      <w:r w:rsidRPr="00217AAA">
        <w:rPr>
          <w:lang w:val="uk-UA"/>
        </w:rPr>
        <w:t>: ____________________________________________________________________________</w:t>
      </w:r>
    </w:p>
    <w:p w:rsidR="00C04B30" w:rsidRPr="00217AAA" w:rsidRDefault="000426DD">
      <w:pPr>
        <w:widowControl w:val="0"/>
        <w:numPr>
          <w:ilvl w:val="0"/>
          <w:numId w:val="1"/>
        </w:numPr>
        <w:shd w:val="clear" w:color="auto" w:fill="FFFFFF"/>
        <w:tabs>
          <w:tab w:val="left" w:pos="426"/>
          <w:tab w:val="left" w:pos="462"/>
          <w:tab w:val="left" w:pos="851"/>
        </w:tabs>
        <w:spacing w:line="240" w:lineRule="auto"/>
        <w:ind w:left="0" w:firstLine="0"/>
        <w:rPr>
          <w:lang w:val="uk-UA"/>
        </w:rPr>
      </w:pPr>
      <w:r w:rsidRPr="00217AAA">
        <w:rPr>
          <w:lang w:val="uk-UA"/>
        </w:rPr>
        <w:t xml:space="preserve">Відомості про керівника (посада, ПІБ, </w:t>
      </w:r>
      <w:proofErr w:type="spellStart"/>
      <w:r w:rsidRPr="00217AAA">
        <w:rPr>
          <w:lang w:val="uk-UA"/>
        </w:rPr>
        <w:t>тел</w:t>
      </w:r>
      <w:proofErr w:type="spellEnd"/>
      <w:r w:rsidRPr="00217AAA">
        <w:rPr>
          <w:lang w:val="uk-UA"/>
        </w:rPr>
        <w:t>.): ____________________________________________</w:t>
      </w:r>
    </w:p>
    <w:p w:rsidR="00C04B30" w:rsidRPr="00217AAA" w:rsidRDefault="000426DD">
      <w:pPr>
        <w:widowControl w:val="0"/>
        <w:numPr>
          <w:ilvl w:val="0"/>
          <w:numId w:val="1"/>
        </w:numPr>
        <w:shd w:val="clear" w:color="auto" w:fill="FFFFFF"/>
        <w:tabs>
          <w:tab w:val="left" w:pos="426"/>
          <w:tab w:val="left" w:pos="462"/>
          <w:tab w:val="left" w:pos="851"/>
        </w:tabs>
        <w:spacing w:line="240" w:lineRule="auto"/>
        <w:ind w:left="0" w:firstLine="0"/>
        <w:rPr>
          <w:lang w:val="uk-UA"/>
        </w:rPr>
      </w:pPr>
      <w:r w:rsidRPr="00217AAA">
        <w:rPr>
          <w:lang w:val="uk-UA"/>
        </w:rPr>
        <w:t xml:space="preserve">Відомості про підписанта договору (посада, ПІБ, </w:t>
      </w:r>
      <w:proofErr w:type="spellStart"/>
      <w:r w:rsidRPr="00217AAA">
        <w:rPr>
          <w:lang w:val="uk-UA"/>
        </w:rPr>
        <w:t>тел</w:t>
      </w:r>
      <w:proofErr w:type="spellEnd"/>
      <w:r w:rsidRPr="00217AAA">
        <w:rPr>
          <w:lang w:val="uk-UA"/>
        </w:rPr>
        <w:t>.): ___________________________________</w:t>
      </w:r>
    </w:p>
    <w:p w:rsidR="00C04B30" w:rsidRPr="00217AAA" w:rsidRDefault="000426DD">
      <w:pPr>
        <w:widowControl w:val="0"/>
        <w:numPr>
          <w:ilvl w:val="0"/>
          <w:numId w:val="1"/>
        </w:numPr>
        <w:pBdr>
          <w:bottom w:val="single" w:sz="12" w:space="16" w:color="000000"/>
        </w:pBdr>
        <w:shd w:val="clear" w:color="auto" w:fill="FFFFFF"/>
        <w:tabs>
          <w:tab w:val="left" w:pos="426"/>
          <w:tab w:val="left" w:pos="462"/>
          <w:tab w:val="left" w:pos="851"/>
        </w:tabs>
        <w:spacing w:line="240" w:lineRule="auto"/>
        <w:ind w:left="0" w:firstLine="0"/>
        <w:rPr>
          <w:lang w:val="uk-UA"/>
        </w:rPr>
      </w:pPr>
      <w:r w:rsidRPr="00217AAA">
        <w:rPr>
          <w:lang w:val="uk-UA"/>
        </w:rPr>
        <w:t xml:space="preserve">Відомості про підписанта документів тендерної пропозиції (посада, ПІБ, </w:t>
      </w:r>
      <w:proofErr w:type="spellStart"/>
      <w:r w:rsidRPr="00217AAA">
        <w:rPr>
          <w:lang w:val="uk-UA"/>
        </w:rPr>
        <w:t>тел</w:t>
      </w:r>
      <w:proofErr w:type="spellEnd"/>
      <w:r w:rsidRPr="00217AAA">
        <w:rPr>
          <w:lang w:val="uk-UA"/>
        </w:rPr>
        <w:t>.): _______________</w:t>
      </w:r>
    </w:p>
    <w:p w:rsidR="00C04B30" w:rsidRPr="00217AAA" w:rsidRDefault="00C04B30">
      <w:pPr>
        <w:shd w:val="clear" w:color="auto" w:fill="FFFFFF"/>
        <w:tabs>
          <w:tab w:val="left" w:pos="426"/>
        </w:tabs>
        <w:spacing w:line="240" w:lineRule="auto"/>
        <w:jc w:val="right"/>
        <w:rPr>
          <w:lang w:val="uk-UA"/>
        </w:rPr>
      </w:pPr>
    </w:p>
    <w:p w:rsidR="00C04B30" w:rsidRPr="00217AAA" w:rsidRDefault="00C04B30">
      <w:pPr>
        <w:shd w:val="clear" w:color="auto" w:fill="FFFFFF"/>
        <w:tabs>
          <w:tab w:val="left" w:pos="426"/>
        </w:tabs>
        <w:spacing w:line="240" w:lineRule="auto"/>
        <w:rPr>
          <w:lang w:val="uk-UA"/>
        </w:rPr>
      </w:pPr>
    </w:p>
    <w:p w:rsidR="00C04B30" w:rsidRPr="00217AAA" w:rsidRDefault="00C04B30">
      <w:pPr>
        <w:shd w:val="clear" w:color="auto" w:fill="FFFFFF"/>
        <w:tabs>
          <w:tab w:val="left" w:pos="426"/>
        </w:tabs>
        <w:spacing w:line="240" w:lineRule="auto"/>
        <w:jc w:val="center"/>
        <w:rPr>
          <w:b/>
          <w:lang w:val="uk-UA"/>
        </w:rPr>
      </w:pPr>
    </w:p>
    <w:tbl>
      <w:tblPr>
        <w:tblStyle w:val="aff3"/>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04B30" w:rsidRPr="00217AAA">
        <w:trPr>
          <w:jc w:val="center"/>
        </w:trPr>
        <w:tc>
          <w:tcPr>
            <w:tcW w:w="3342" w:type="dxa"/>
          </w:tcPr>
          <w:p w:rsidR="00C04B30" w:rsidRPr="00217AAA" w:rsidRDefault="000426DD">
            <w:pPr>
              <w:shd w:val="clear" w:color="auto" w:fill="FFFFFF"/>
              <w:tabs>
                <w:tab w:val="left" w:pos="426"/>
              </w:tabs>
              <w:spacing w:line="240" w:lineRule="auto"/>
              <w:jc w:val="center"/>
              <w:rPr>
                <w:lang w:val="uk-UA"/>
              </w:rPr>
            </w:pPr>
            <w:r w:rsidRPr="00217AAA">
              <w:rPr>
                <w:lang w:val="uk-UA"/>
              </w:rPr>
              <w:t>________________________</w:t>
            </w:r>
          </w:p>
        </w:tc>
        <w:tc>
          <w:tcPr>
            <w:tcW w:w="3341" w:type="dxa"/>
          </w:tcPr>
          <w:p w:rsidR="00C04B30" w:rsidRPr="00217AAA" w:rsidRDefault="000426DD">
            <w:pPr>
              <w:shd w:val="clear" w:color="auto" w:fill="FFFFFF"/>
              <w:tabs>
                <w:tab w:val="left" w:pos="426"/>
              </w:tabs>
              <w:spacing w:line="240" w:lineRule="auto"/>
              <w:jc w:val="center"/>
              <w:rPr>
                <w:lang w:val="uk-UA"/>
              </w:rPr>
            </w:pPr>
            <w:r w:rsidRPr="00217AAA">
              <w:rPr>
                <w:lang w:val="uk-UA"/>
              </w:rPr>
              <w:t>________________________</w:t>
            </w:r>
          </w:p>
        </w:tc>
        <w:tc>
          <w:tcPr>
            <w:tcW w:w="3341" w:type="dxa"/>
          </w:tcPr>
          <w:p w:rsidR="00C04B30" w:rsidRPr="00217AAA" w:rsidRDefault="000426DD">
            <w:pPr>
              <w:shd w:val="clear" w:color="auto" w:fill="FFFFFF"/>
              <w:tabs>
                <w:tab w:val="left" w:pos="426"/>
              </w:tabs>
              <w:spacing w:line="240" w:lineRule="auto"/>
              <w:jc w:val="center"/>
              <w:rPr>
                <w:lang w:val="uk-UA"/>
              </w:rPr>
            </w:pPr>
            <w:r w:rsidRPr="00217AAA">
              <w:rPr>
                <w:lang w:val="uk-UA"/>
              </w:rPr>
              <w:t>________________________</w:t>
            </w:r>
          </w:p>
        </w:tc>
      </w:tr>
      <w:tr w:rsidR="00C04B30" w:rsidRPr="00217AAA">
        <w:trPr>
          <w:jc w:val="center"/>
        </w:trPr>
        <w:tc>
          <w:tcPr>
            <w:tcW w:w="3342" w:type="dxa"/>
          </w:tcPr>
          <w:p w:rsidR="00C04B30" w:rsidRPr="00217AAA" w:rsidRDefault="000426DD">
            <w:pPr>
              <w:shd w:val="clear" w:color="auto" w:fill="FFFFFF"/>
              <w:tabs>
                <w:tab w:val="left" w:pos="426"/>
              </w:tabs>
              <w:spacing w:line="240" w:lineRule="auto"/>
              <w:jc w:val="center"/>
              <w:rPr>
                <w:lang w:val="uk-UA"/>
              </w:rPr>
            </w:pPr>
            <w:r w:rsidRPr="00217AAA">
              <w:rPr>
                <w:i/>
                <w:lang w:val="uk-UA"/>
              </w:rPr>
              <w:t>посада уповноваженої особи Учасника</w:t>
            </w:r>
          </w:p>
        </w:tc>
        <w:tc>
          <w:tcPr>
            <w:tcW w:w="3341" w:type="dxa"/>
          </w:tcPr>
          <w:p w:rsidR="00C04B30" w:rsidRPr="00217AAA" w:rsidRDefault="000426DD">
            <w:pPr>
              <w:shd w:val="clear" w:color="auto" w:fill="FFFFFF"/>
              <w:tabs>
                <w:tab w:val="left" w:pos="426"/>
              </w:tabs>
              <w:spacing w:line="240" w:lineRule="auto"/>
              <w:jc w:val="center"/>
              <w:rPr>
                <w:lang w:val="uk-UA"/>
              </w:rPr>
            </w:pPr>
            <w:r w:rsidRPr="00217AAA">
              <w:rPr>
                <w:i/>
                <w:lang w:val="uk-UA"/>
              </w:rPr>
              <w:t>підпис та печатка (за наявності)</w:t>
            </w:r>
          </w:p>
        </w:tc>
        <w:tc>
          <w:tcPr>
            <w:tcW w:w="3341" w:type="dxa"/>
          </w:tcPr>
          <w:p w:rsidR="00C04B30" w:rsidRPr="00217AAA" w:rsidRDefault="000426DD">
            <w:pPr>
              <w:shd w:val="clear" w:color="auto" w:fill="FFFFFF"/>
              <w:tabs>
                <w:tab w:val="left" w:pos="426"/>
              </w:tabs>
              <w:spacing w:line="240" w:lineRule="auto"/>
              <w:jc w:val="center"/>
              <w:rPr>
                <w:lang w:val="uk-UA"/>
              </w:rPr>
            </w:pPr>
            <w:r w:rsidRPr="00217AAA">
              <w:rPr>
                <w:i/>
                <w:lang w:val="uk-UA"/>
              </w:rPr>
              <w:t>прізвище, ініціали</w:t>
            </w:r>
          </w:p>
        </w:tc>
      </w:tr>
    </w:tbl>
    <w:p w:rsidR="00C04B30" w:rsidRDefault="00C04B30">
      <w:pPr>
        <w:shd w:val="clear" w:color="auto" w:fill="FFFFFF"/>
        <w:spacing w:line="240" w:lineRule="auto"/>
        <w:rPr>
          <w:lang w:val="uk-UA"/>
        </w:rPr>
      </w:pPr>
    </w:p>
    <w:p w:rsidR="00217AAA" w:rsidRPr="00217AAA" w:rsidRDefault="00217AAA">
      <w:pPr>
        <w:shd w:val="clear" w:color="auto" w:fill="FFFFFF"/>
        <w:spacing w:line="240" w:lineRule="auto"/>
        <w:rPr>
          <w:lang w:val="uk-UA"/>
        </w:rPr>
      </w:pPr>
    </w:p>
    <w:p w:rsidR="00C04B30" w:rsidRDefault="00C04B30">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97596E" w:rsidRDefault="0097596E">
      <w:pPr>
        <w:shd w:val="clear" w:color="auto" w:fill="FFFFFF"/>
        <w:spacing w:line="240" w:lineRule="auto"/>
        <w:jc w:val="right"/>
        <w:rPr>
          <w:b/>
          <w:color w:val="121212"/>
          <w:lang w:val="uk-UA"/>
        </w:rPr>
      </w:pPr>
    </w:p>
    <w:p w:rsidR="00E625B4" w:rsidRDefault="00E625B4">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Default="00217AAA">
      <w:pPr>
        <w:shd w:val="clear" w:color="auto" w:fill="FFFFFF"/>
        <w:spacing w:line="240" w:lineRule="auto"/>
        <w:jc w:val="right"/>
        <w:rPr>
          <w:b/>
          <w:color w:val="121212"/>
          <w:lang w:val="uk-UA"/>
        </w:rPr>
      </w:pPr>
    </w:p>
    <w:p w:rsidR="00217AAA" w:rsidRPr="00217AAA" w:rsidRDefault="00217AAA">
      <w:pPr>
        <w:shd w:val="clear" w:color="auto" w:fill="FFFFFF"/>
        <w:spacing w:line="240" w:lineRule="auto"/>
        <w:jc w:val="right"/>
        <w:rPr>
          <w:b/>
          <w:color w:val="121212"/>
          <w:lang w:val="uk-UA"/>
        </w:rPr>
      </w:pPr>
    </w:p>
    <w:p w:rsidR="00C04B30" w:rsidRPr="00217AAA" w:rsidRDefault="000426DD">
      <w:pPr>
        <w:shd w:val="clear" w:color="auto" w:fill="FFFFFF"/>
        <w:spacing w:line="240" w:lineRule="auto"/>
        <w:jc w:val="right"/>
        <w:rPr>
          <w:b/>
          <w:lang w:val="uk-UA"/>
        </w:rPr>
      </w:pPr>
      <w:r w:rsidRPr="00217AAA">
        <w:rPr>
          <w:b/>
          <w:color w:val="121212"/>
          <w:lang w:val="uk-UA"/>
        </w:rPr>
        <w:t>ДОДАТОК</w:t>
      </w:r>
      <w:r w:rsidRPr="00217AAA">
        <w:rPr>
          <w:b/>
          <w:lang w:val="uk-UA"/>
        </w:rPr>
        <w:t xml:space="preserve"> № 5</w:t>
      </w:r>
    </w:p>
    <w:p w:rsidR="00C04B30" w:rsidRPr="00217AAA" w:rsidRDefault="000426DD">
      <w:pPr>
        <w:shd w:val="clear" w:color="auto" w:fill="FFFFFF"/>
        <w:spacing w:line="240" w:lineRule="auto"/>
        <w:jc w:val="right"/>
        <w:rPr>
          <w:b/>
          <w:lang w:val="uk-UA"/>
        </w:rPr>
      </w:pPr>
      <w:r w:rsidRPr="00217AAA">
        <w:rPr>
          <w:b/>
          <w:lang w:val="uk-UA"/>
        </w:rPr>
        <w:t>до тендерної документації</w:t>
      </w:r>
    </w:p>
    <w:p w:rsidR="00C04B30" w:rsidRDefault="00C04B30">
      <w:pPr>
        <w:shd w:val="clear" w:color="auto" w:fill="FFFFFF"/>
        <w:spacing w:line="240" w:lineRule="auto"/>
        <w:jc w:val="right"/>
        <w:rPr>
          <w:b/>
          <w:lang w:val="uk-UA"/>
        </w:rPr>
      </w:pPr>
    </w:p>
    <w:p w:rsidR="00217AAA" w:rsidRPr="00217AAA" w:rsidRDefault="00217AAA">
      <w:pPr>
        <w:shd w:val="clear" w:color="auto" w:fill="FFFFFF"/>
        <w:spacing w:line="240" w:lineRule="auto"/>
        <w:jc w:val="right"/>
        <w:rPr>
          <w:b/>
          <w:lang w:val="uk-UA"/>
        </w:rPr>
      </w:pPr>
    </w:p>
    <w:p w:rsidR="00C04B30" w:rsidRPr="00217AAA" w:rsidRDefault="00C04B30">
      <w:pPr>
        <w:shd w:val="clear" w:color="auto" w:fill="FFFFFF"/>
        <w:spacing w:line="240" w:lineRule="auto"/>
        <w:jc w:val="right"/>
        <w:rPr>
          <w:b/>
          <w:lang w:val="uk-UA"/>
        </w:rPr>
      </w:pPr>
    </w:p>
    <w:p w:rsidR="00C04B30" w:rsidRPr="00217AAA" w:rsidRDefault="000426DD">
      <w:pPr>
        <w:shd w:val="clear" w:color="auto" w:fill="FFFFFF"/>
        <w:spacing w:line="240" w:lineRule="auto"/>
        <w:jc w:val="center"/>
        <w:rPr>
          <w:b/>
          <w:lang w:val="uk-UA"/>
        </w:rPr>
      </w:pPr>
      <w:r w:rsidRPr="00217AAA">
        <w:rPr>
          <w:b/>
          <w:lang w:val="uk-UA"/>
        </w:rPr>
        <w:t>ПРОЕКТ ДОГОВОРУ</w:t>
      </w:r>
    </w:p>
    <w:p w:rsidR="00C04B30" w:rsidRPr="00217AAA" w:rsidRDefault="00C04B30">
      <w:pPr>
        <w:shd w:val="clear" w:color="auto" w:fill="FFFFFF"/>
        <w:spacing w:line="240" w:lineRule="auto"/>
        <w:jc w:val="center"/>
        <w:rPr>
          <w:b/>
          <w:lang w:val="uk-UA"/>
        </w:rPr>
      </w:pPr>
    </w:p>
    <w:p w:rsidR="00C04B30" w:rsidRPr="00217AAA" w:rsidRDefault="000426DD">
      <w:pPr>
        <w:shd w:val="clear" w:color="auto" w:fill="FFFFFF"/>
        <w:spacing w:line="240" w:lineRule="auto"/>
        <w:jc w:val="center"/>
        <w:rPr>
          <w:lang w:val="uk-UA"/>
        </w:rPr>
      </w:pPr>
      <w:r w:rsidRPr="00217AAA">
        <w:rPr>
          <w:lang w:val="uk-UA"/>
        </w:rPr>
        <w:t>Проект договору надається окремим додатком</w:t>
      </w: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p w:rsidR="00217AAA" w:rsidRDefault="00217AAA" w:rsidP="00217AAA">
      <w:pPr>
        <w:spacing w:line="240" w:lineRule="auto"/>
        <w:jc w:val="right"/>
        <w:rPr>
          <w:b/>
          <w:lang w:val="uk-UA"/>
        </w:rPr>
      </w:pPr>
    </w:p>
    <w:sectPr w:rsidR="00217AAA">
      <w:headerReference w:type="even" r:id="rId12"/>
      <w:headerReference w:type="default" r:id="rId13"/>
      <w:footerReference w:type="even" r:id="rId14"/>
      <w:footerReference w:type="default" r:id="rId15"/>
      <w:headerReference w:type="first" r:id="rId16"/>
      <w:footerReference w:type="first" r:id="rId17"/>
      <w:pgSz w:w="11906" w:h="16838"/>
      <w:pgMar w:top="851" w:right="425" w:bottom="426" w:left="1134" w:header="709" w:footer="261"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0A" w:rsidRDefault="0050410A">
      <w:pPr>
        <w:spacing w:line="240" w:lineRule="auto"/>
      </w:pPr>
      <w:r>
        <w:separator/>
      </w:r>
    </w:p>
  </w:endnote>
  <w:endnote w:type="continuationSeparator" w:id="0">
    <w:p w:rsidR="0050410A" w:rsidRDefault="00504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6E" w:rsidRDefault="0097596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9B" w:rsidRDefault="0090459B">
    <w:pPr>
      <w:pBdr>
        <w:top w:val="nil"/>
        <w:left w:val="nil"/>
        <w:bottom w:val="nil"/>
        <w:right w:val="nil"/>
        <w:between w:val="nil"/>
      </w:pBdr>
      <w:tabs>
        <w:tab w:val="center" w:pos="4677"/>
        <w:tab w:val="right" w:pos="9355"/>
        <w:tab w:val="left" w:pos="3675"/>
        <w:tab w:val="right" w:pos="10347"/>
      </w:tabs>
      <w:spacing w:line="240" w:lineRule="auto"/>
      <w:ind w:firstLine="0"/>
      <w:jc w:val="left"/>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
  <w:p w:rsidR="0090459B" w:rsidRDefault="0090459B">
    <w:pPr>
      <w:pBdr>
        <w:top w:val="nil"/>
        <w:left w:val="nil"/>
        <w:bottom w:val="nil"/>
        <w:right w:val="nil"/>
        <w:between w:val="nil"/>
      </w:pBdr>
      <w:tabs>
        <w:tab w:val="center" w:pos="4677"/>
        <w:tab w:val="right" w:pos="9355"/>
      </w:tabs>
      <w:spacing w:line="240" w:lineRule="auto"/>
      <w:ind w:firstLine="0"/>
      <w:jc w:val="left"/>
      <w:rPr>
        <w:rFonts w:eastAsia="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6E" w:rsidRDefault="0097596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0A" w:rsidRDefault="0050410A">
      <w:pPr>
        <w:spacing w:line="240" w:lineRule="auto"/>
      </w:pPr>
      <w:r>
        <w:separator/>
      </w:r>
    </w:p>
  </w:footnote>
  <w:footnote w:type="continuationSeparator" w:id="0">
    <w:p w:rsidR="0050410A" w:rsidRDefault="005041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6E" w:rsidRDefault="0097596E">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6E" w:rsidRDefault="0097596E">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96E" w:rsidRDefault="0097596E">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E69"/>
    <w:multiLevelType w:val="hybridMultilevel"/>
    <w:tmpl w:val="4C96A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B0B0D01"/>
    <w:multiLevelType w:val="multilevel"/>
    <w:tmpl w:val="0B7E204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DE3E88"/>
    <w:multiLevelType w:val="hybridMultilevel"/>
    <w:tmpl w:val="43C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148CF"/>
    <w:multiLevelType w:val="multilevel"/>
    <w:tmpl w:val="CDE8BA1C"/>
    <w:lvl w:ilvl="0">
      <w:start w:val="1"/>
      <w:numFmt w:val="decimal"/>
      <w:pStyle w:val="1"/>
      <w:lvlText w:val="%1."/>
      <w:lvlJc w:val="left"/>
      <w:pPr>
        <w:ind w:left="-4819" w:firstLine="5954"/>
      </w:pPr>
    </w:lvl>
    <w:lvl w:ilvl="1">
      <w:start w:val="1"/>
      <w:numFmt w:val="bullet"/>
      <w:pStyle w:val="2"/>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pStyle w:val="5"/>
      <w:lvlText w:val=""/>
      <w:lvlJc w:val="left"/>
      <w:pPr>
        <w:ind w:left="0" w:firstLine="0"/>
      </w:pPr>
    </w:lvl>
    <w:lvl w:ilvl="5">
      <w:start w:val="1"/>
      <w:numFmt w:val="bullet"/>
      <w:pStyle w:val="6"/>
      <w:lvlText w:val=""/>
      <w:lvlJc w:val="left"/>
      <w:pPr>
        <w:ind w:left="0" w:firstLine="0"/>
      </w:pPr>
    </w:lvl>
    <w:lvl w:ilvl="6">
      <w:start w:val="1"/>
      <w:numFmt w:val="bullet"/>
      <w:pStyle w:val="7"/>
      <w:lvlText w:val=""/>
      <w:lvlJc w:val="left"/>
      <w:pPr>
        <w:ind w:left="0" w:firstLine="0"/>
      </w:pPr>
    </w:lvl>
    <w:lvl w:ilvl="7">
      <w:start w:val="1"/>
      <w:numFmt w:val="bullet"/>
      <w:pStyle w:val="8"/>
      <w:lvlText w:val=""/>
      <w:lvlJc w:val="left"/>
      <w:pPr>
        <w:ind w:left="0" w:firstLine="0"/>
      </w:pPr>
    </w:lvl>
    <w:lvl w:ilvl="8">
      <w:start w:val="1"/>
      <w:numFmt w:val="bullet"/>
      <w:pStyle w:val="9"/>
      <w:lvlText w:val=""/>
      <w:lvlJc w:val="left"/>
      <w:pPr>
        <w:ind w:left="0" w:firstLine="0"/>
      </w:pPr>
    </w:lvl>
  </w:abstractNum>
  <w:abstractNum w:abstractNumId="4">
    <w:nsid w:val="34B37A71"/>
    <w:multiLevelType w:val="multilevel"/>
    <w:tmpl w:val="3DA44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56542D"/>
    <w:multiLevelType w:val="hybridMultilevel"/>
    <w:tmpl w:val="FC2E2CD8"/>
    <w:lvl w:ilvl="0" w:tplc="06122FEC">
      <w:start w:val="2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A9417A"/>
    <w:multiLevelType w:val="hybridMultilevel"/>
    <w:tmpl w:val="4FD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F2258"/>
    <w:multiLevelType w:val="hybridMultilevel"/>
    <w:tmpl w:val="78B2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21616"/>
    <w:multiLevelType w:val="multilevel"/>
    <w:tmpl w:val="0E80AD8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61A55273"/>
    <w:multiLevelType w:val="hybridMultilevel"/>
    <w:tmpl w:val="82EA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2"/>
  </w:num>
  <w:num w:numId="6">
    <w:abstractNumId w:val="5"/>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30"/>
    <w:rsid w:val="00013AE8"/>
    <w:rsid w:val="00024BF3"/>
    <w:rsid w:val="000426DD"/>
    <w:rsid w:val="00056870"/>
    <w:rsid w:val="000F0593"/>
    <w:rsid w:val="00123BB6"/>
    <w:rsid w:val="001316FE"/>
    <w:rsid w:val="001776CE"/>
    <w:rsid w:val="00191D98"/>
    <w:rsid w:val="002025C4"/>
    <w:rsid w:val="002103EE"/>
    <w:rsid w:val="00217AAA"/>
    <w:rsid w:val="00232A27"/>
    <w:rsid w:val="00256AF9"/>
    <w:rsid w:val="002C4C80"/>
    <w:rsid w:val="003155BF"/>
    <w:rsid w:val="003B14BE"/>
    <w:rsid w:val="003B4EA9"/>
    <w:rsid w:val="00414509"/>
    <w:rsid w:val="00421035"/>
    <w:rsid w:val="0050410A"/>
    <w:rsid w:val="00505765"/>
    <w:rsid w:val="00591EBB"/>
    <w:rsid w:val="00596A20"/>
    <w:rsid w:val="006D161A"/>
    <w:rsid w:val="006D2CB3"/>
    <w:rsid w:val="00745E5D"/>
    <w:rsid w:val="00790B6C"/>
    <w:rsid w:val="007E7FF4"/>
    <w:rsid w:val="007F2DC5"/>
    <w:rsid w:val="008073D3"/>
    <w:rsid w:val="008244C7"/>
    <w:rsid w:val="00826444"/>
    <w:rsid w:val="00852D5C"/>
    <w:rsid w:val="0090459B"/>
    <w:rsid w:val="009236E2"/>
    <w:rsid w:val="00942079"/>
    <w:rsid w:val="0097596E"/>
    <w:rsid w:val="00994F1F"/>
    <w:rsid w:val="00A22841"/>
    <w:rsid w:val="00A70B18"/>
    <w:rsid w:val="00B34534"/>
    <w:rsid w:val="00B9027B"/>
    <w:rsid w:val="00BF2622"/>
    <w:rsid w:val="00BF2BBF"/>
    <w:rsid w:val="00C00CFA"/>
    <w:rsid w:val="00C04B30"/>
    <w:rsid w:val="00CA6DFD"/>
    <w:rsid w:val="00CE613B"/>
    <w:rsid w:val="00D10162"/>
    <w:rsid w:val="00D63DF5"/>
    <w:rsid w:val="00DE4A72"/>
    <w:rsid w:val="00DE653F"/>
    <w:rsid w:val="00DF0E55"/>
    <w:rsid w:val="00E22A7E"/>
    <w:rsid w:val="00E548B0"/>
    <w:rsid w:val="00E625B4"/>
    <w:rsid w:val="00EB6C25"/>
    <w:rsid w:val="00EC2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AD"/>
    <w:rPr>
      <w:rFonts w:eastAsia="Calibri"/>
    </w:rPr>
  </w:style>
  <w:style w:type="paragraph" w:styleId="1">
    <w:name w:val="heading 1"/>
    <w:basedOn w:val="a"/>
    <w:next w:val="a"/>
    <w:link w:val="10"/>
    <w:uiPriority w:val="9"/>
    <w:qFormat/>
    <w:rsid w:val="00671DA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71DA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71DA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671DA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71DA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71DA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671DA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qFormat/>
    <w:rsid w:val="00671D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671D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2C053A"/>
    <w:pPr>
      <w:keepNext/>
      <w:keepLines/>
      <w:spacing w:after="60"/>
      <w:ind w:firstLine="0"/>
      <w:jc w:val="left"/>
    </w:pPr>
    <w:rPr>
      <w:rFonts w:ascii="Arial" w:eastAsia="Arial" w:hAnsi="Arial" w:cs="Arial"/>
      <w:sz w:val="52"/>
      <w:szCs w:val="52"/>
      <w:lang w:val="ru"/>
    </w:rPr>
  </w:style>
  <w:style w:type="character" w:customStyle="1" w:styleId="10">
    <w:name w:val="Заголовок 1 Знак"/>
    <w:basedOn w:val="a0"/>
    <w:link w:val="1"/>
    <w:rsid w:val="00671DA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671DA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671DA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671DAD"/>
    <w:rPr>
      <w:rFonts w:asciiTheme="majorHAnsi" w:eastAsiaTheme="majorEastAsia" w:hAnsiTheme="majorHAnsi" w:cstheme="majorBidi"/>
      <w:i/>
      <w:iCs/>
      <w:color w:val="2F5496" w:themeColor="accent1" w:themeShade="BF"/>
      <w:sz w:val="24"/>
    </w:rPr>
  </w:style>
  <w:style w:type="character" w:customStyle="1" w:styleId="50">
    <w:name w:val="Заголовок 5 Знак"/>
    <w:basedOn w:val="a0"/>
    <w:link w:val="5"/>
    <w:rsid w:val="00671DAD"/>
    <w:rPr>
      <w:rFonts w:asciiTheme="majorHAnsi" w:eastAsiaTheme="majorEastAsia" w:hAnsiTheme="majorHAnsi" w:cstheme="majorBidi"/>
      <w:color w:val="2F5496" w:themeColor="accent1" w:themeShade="BF"/>
      <w:sz w:val="24"/>
    </w:rPr>
  </w:style>
  <w:style w:type="character" w:customStyle="1" w:styleId="60">
    <w:name w:val="Заголовок 6 Знак"/>
    <w:basedOn w:val="a0"/>
    <w:link w:val="6"/>
    <w:rsid w:val="00671DAD"/>
    <w:rPr>
      <w:rFonts w:asciiTheme="majorHAnsi" w:eastAsiaTheme="majorEastAsia" w:hAnsiTheme="majorHAnsi" w:cstheme="majorBidi"/>
      <w:color w:val="1F3763" w:themeColor="accent1" w:themeShade="7F"/>
      <w:sz w:val="24"/>
    </w:rPr>
  </w:style>
  <w:style w:type="character" w:customStyle="1" w:styleId="70">
    <w:name w:val="Заголовок 7 Знак"/>
    <w:basedOn w:val="a0"/>
    <w:link w:val="7"/>
    <w:rsid w:val="00671DAD"/>
    <w:rPr>
      <w:rFonts w:asciiTheme="majorHAnsi" w:eastAsiaTheme="majorEastAsia" w:hAnsiTheme="majorHAnsi" w:cstheme="majorBidi"/>
      <w:i/>
      <w:iCs/>
      <w:color w:val="1F3763" w:themeColor="accent1" w:themeShade="7F"/>
      <w:sz w:val="24"/>
    </w:rPr>
  </w:style>
  <w:style w:type="character" w:customStyle="1" w:styleId="80">
    <w:name w:val="Заголовок 8 Знак"/>
    <w:basedOn w:val="a0"/>
    <w:link w:val="8"/>
    <w:rsid w:val="00671DA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671DAD"/>
    <w:rPr>
      <w:rFonts w:asciiTheme="majorHAnsi" w:eastAsiaTheme="majorEastAsia" w:hAnsiTheme="majorHAnsi" w:cstheme="majorBidi"/>
      <w:i/>
      <w:iCs/>
      <w:color w:val="272727" w:themeColor="text1" w:themeTint="D8"/>
      <w:sz w:val="21"/>
      <w:szCs w:val="21"/>
    </w:rPr>
  </w:style>
  <w:style w:type="paragraph" w:styleId="a5">
    <w:name w:val="List Paragraph"/>
    <w:aliases w:val="Elenco Normale,Список уровня 2,название табл/рис,Chapter10"/>
    <w:basedOn w:val="a"/>
    <w:link w:val="a6"/>
    <w:uiPriority w:val="34"/>
    <w:qFormat/>
    <w:rsid w:val="00671DAD"/>
    <w:pPr>
      <w:ind w:left="720"/>
      <w:contextualSpacing/>
    </w:pPr>
  </w:style>
  <w:style w:type="paragraph" w:styleId="a7">
    <w:name w:val="Normal (Web)"/>
    <w:basedOn w:val="a"/>
    <w:uiPriority w:val="99"/>
    <w:rsid w:val="00671DAD"/>
    <w:pPr>
      <w:spacing w:before="100" w:beforeAutospacing="1" w:after="100" w:afterAutospacing="1" w:line="240" w:lineRule="auto"/>
      <w:ind w:firstLine="0"/>
      <w:jc w:val="left"/>
    </w:pPr>
    <w:rPr>
      <w:rFonts w:eastAsia="Times New Roman"/>
    </w:rPr>
  </w:style>
  <w:style w:type="character" w:styleId="a8">
    <w:name w:val="Strong"/>
    <w:qFormat/>
    <w:rsid w:val="00671DAD"/>
    <w:rPr>
      <w:b/>
      <w:bCs/>
    </w:rPr>
  </w:style>
  <w:style w:type="paragraph" w:customStyle="1" w:styleId="11">
    <w:name w:val="Обычный (веб)1"/>
    <w:basedOn w:val="a"/>
    <w:rsid w:val="00671DAD"/>
    <w:pPr>
      <w:spacing w:after="107" w:line="240" w:lineRule="auto"/>
      <w:ind w:firstLine="0"/>
    </w:pPr>
    <w:rPr>
      <w:rFonts w:eastAsia="Times New Roman"/>
    </w:rPr>
  </w:style>
  <w:style w:type="numbering" w:styleId="a9">
    <w:name w:val="Outline List 3"/>
    <w:basedOn w:val="a2"/>
    <w:rsid w:val="00671DAD"/>
  </w:style>
  <w:style w:type="paragraph" w:styleId="aa">
    <w:name w:val="Body Text"/>
    <w:basedOn w:val="a"/>
    <w:link w:val="ab"/>
    <w:uiPriority w:val="99"/>
    <w:unhideWhenUsed/>
    <w:rsid w:val="00671DAD"/>
    <w:pPr>
      <w:spacing w:after="120" w:line="240" w:lineRule="auto"/>
      <w:ind w:firstLine="0"/>
      <w:jc w:val="left"/>
    </w:pPr>
    <w:rPr>
      <w:rFonts w:eastAsia="Times New Roman"/>
      <w:sz w:val="28"/>
      <w:szCs w:val="20"/>
      <w:lang w:val="uk-UA" w:eastAsia="x-none"/>
    </w:rPr>
  </w:style>
  <w:style w:type="character" w:customStyle="1" w:styleId="ab">
    <w:name w:val="Основной текст Знак"/>
    <w:basedOn w:val="a0"/>
    <w:link w:val="aa"/>
    <w:rsid w:val="00671DAD"/>
    <w:rPr>
      <w:rFonts w:ascii="Times New Roman" w:eastAsia="Times New Roman" w:hAnsi="Times New Roman" w:cs="Times New Roman"/>
      <w:sz w:val="28"/>
      <w:szCs w:val="20"/>
      <w:lang w:val="uk-UA" w:eastAsia="x-none"/>
    </w:rPr>
  </w:style>
  <w:style w:type="paragraph" w:styleId="ac">
    <w:name w:val="footer"/>
    <w:basedOn w:val="a"/>
    <w:link w:val="ad"/>
    <w:uiPriority w:val="99"/>
    <w:rsid w:val="00671DAD"/>
    <w:pPr>
      <w:tabs>
        <w:tab w:val="center" w:pos="4677"/>
        <w:tab w:val="right" w:pos="9355"/>
      </w:tabs>
      <w:spacing w:line="240" w:lineRule="auto"/>
      <w:ind w:firstLine="0"/>
      <w:jc w:val="left"/>
    </w:pPr>
    <w:rPr>
      <w:rFonts w:eastAsia="Times New Roman"/>
      <w:lang w:val="x-none" w:eastAsia="x-none"/>
    </w:rPr>
  </w:style>
  <w:style w:type="character" w:customStyle="1" w:styleId="ad">
    <w:name w:val="Нижний колонтитул Знак"/>
    <w:basedOn w:val="a0"/>
    <w:link w:val="ac"/>
    <w:uiPriority w:val="99"/>
    <w:rsid w:val="00671DAD"/>
    <w:rPr>
      <w:rFonts w:ascii="Times New Roman" w:eastAsia="Times New Roman" w:hAnsi="Times New Roman" w:cs="Times New Roman"/>
      <w:sz w:val="24"/>
      <w:szCs w:val="24"/>
      <w:lang w:val="x-none" w:eastAsia="x-none"/>
    </w:rPr>
  </w:style>
  <w:style w:type="character" w:styleId="ae">
    <w:name w:val="Hyperlink"/>
    <w:uiPriority w:val="99"/>
    <w:unhideWhenUsed/>
    <w:rsid w:val="00671DAD"/>
    <w:rPr>
      <w:color w:val="0000FF"/>
      <w:u w:val="single"/>
    </w:rPr>
  </w:style>
  <w:style w:type="paragraph" w:customStyle="1" w:styleId="rvps2">
    <w:name w:val="rvps2"/>
    <w:basedOn w:val="a"/>
    <w:rsid w:val="00671DAD"/>
    <w:pPr>
      <w:spacing w:before="100" w:beforeAutospacing="1" w:after="100" w:afterAutospacing="1" w:line="240" w:lineRule="auto"/>
      <w:ind w:firstLine="0"/>
      <w:jc w:val="left"/>
    </w:pPr>
    <w:rPr>
      <w:rFonts w:eastAsia="Times New Roman"/>
    </w:rPr>
  </w:style>
  <w:style w:type="paragraph" w:styleId="af">
    <w:name w:val="annotation text"/>
    <w:basedOn w:val="a"/>
    <w:link w:val="af0"/>
    <w:unhideWhenUsed/>
    <w:rsid w:val="00671DAD"/>
    <w:pPr>
      <w:spacing w:line="240" w:lineRule="auto"/>
      <w:ind w:firstLine="0"/>
      <w:jc w:val="left"/>
    </w:pPr>
    <w:rPr>
      <w:rFonts w:eastAsia="Times New Roman"/>
      <w:sz w:val="20"/>
      <w:szCs w:val="20"/>
      <w:lang w:val="uk-UA" w:eastAsia="x-none"/>
    </w:rPr>
  </w:style>
  <w:style w:type="character" w:customStyle="1" w:styleId="af0">
    <w:name w:val="Текст примечания Знак"/>
    <w:basedOn w:val="a0"/>
    <w:link w:val="af"/>
    <w:rsid w:val="00671DAD"/>
    <w:rPr>
      <w:rFonts w:ascii="Times New Roman" w:eastAsia="Times New Roman" w:hAnsi="Times New Roman" w:cs="Times New Roman"/>
      <w:sz w:val="20"/>
      <w:szCs w:val="20"/>
      <w:lang w:val="uk-UA" w:eastAsia="x-none"/>
    </w:rPr>
  </w:style>
  <w:style w:type="paragraph" w:styleId="af1">
    <w:name w:val="footnote text"/>
    <w:basedOn w:val="a"/>
    <w:link w:val="af2"/>
    <w:uiPriority w:val="99"/>
    <w:semiHidden/>
    <w:unhideWhenUsed/>
    <w:rsid w:val="00671DAD"/>
    <w:pPr>
      <w:spacing w:line="240" w:lineRule="auto"/>
      <w:ind w:firstLine="0"/>
      <w:jc w:val="left"/>
    </w:pPr>
    <w:rPr>
      <w:rFonts w:eastAsia="Times New Roman"/>
      <w:sz w:val="20"/>
      <w:szCs w:val="20"/>
      <w:lang w:val="uk-UA" w:eastAsia="x-none"/>
    </w:rPr>
  </w:style>
  <w:style w:type="character" w:customStyle="1" w:styleId="af2">
    <w:name w:val="Текст сноски Знак"/>
    <w:basedOn w:val="a0"/>
    <w:link w:val="af1"/>
    <w:uiPriority w:val="99"/>
    <w:semiHidden/>
    <w:rsid w:val="00671DAD"/>
    <w:rPr>
      <w:rFonts w:ascii="Times New Roman" w:eastAsia="Times New Roman" w:hAnsi="Times New Roman" w:cs="Times New Roman"/>
      <w:sz w:val="20"/>
      <w:szCs w:val="20"/>
      <w:lang w:val="uk-UA" w:eastAsia="x-none"/>
    </w:rPr>
  </w:style>
  <w:style w:type="character" w:styleId="af3">
    <w:name w:val="footnote reference"/>
    <w:semiHidden/>
    <w:unhideWhenUsed/>
    <w:rsid w:val="00671DAD"/>
    <w:rPr>
      <w:vertAlign w:val="superscript"/>
    </w:rPr>
  </w:style>
  <w:style w:type="character" w:styleId="af4">
    <w:name w:val="annotation reference"/>
    <w:uiPriority w:val="99"/>
    <w:semiHidden/>
    <w:unhideWhenUsed/>
    <w:rsid w:val="00671DAD"/>
    <w:rPr>
      <w:sz w:val="16"/>
      <w:szCs w:val="16"/>
    </w:rPr>
  </w:style>
  <w:style w:type="character" w:customStyle="1" w:styleId="a6">
    <w:name w:val="Абзац списка Знак"/>
    <w:aliases w:val="Elenco Normale Знак,Список уровня 2 Знак,название табл/рис Знак,Chapter10 Знак"/>
    <w:link w:val="a5"/>
    <w:uiPriority w:val="34"/>
    <w:rsid w:val="00671DAD"/>
    <w:rPr>
      <w:rFonts w:ascii="Times New Roman" w:eastAsia="Calibri" w:hAnsi="Times New Roman" w:cs="Times New Roman"/>
      <w:sz w:val="24"/>
    </w:rPr>
  </w:style>
  <w:style w:type="paragraph" w:styleId="af5">
    <w:name w:val="Balloon Text"/>
    <w:basedOn w:val="a"/>
    <w:link w:val="af6"/>
    <w:uiPriority w:val="99"/>
    <w:semiHidden/>
    <w:unhideWhenUsed/>
    <w:rsid w:val="00671DAD"/>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71DAD"/>
    <w:rPr>
      <w:rFonts w:ascii="Segoe UI" w:eastAsia="Calibri" w:hAnsi="Segoe UI" w:cs="Segoe UI"/>
      <w:sz w:val="18"/>
      <w:szCs w:val="18"/>
    </w:rPr>
  </w:style>
  <w:style w:type="paragraph" w:customStyle="1" w:styleId="tj">
    <w:name w:val="tj"/>
    <w:basedOn w:val="a"/>
    <w:rsid w:val="00AF2ACB"/>
    <w:pPr>
      <w:spacing w:before="100" w:beforeAutospacing="1" w:after="100" w:afterAutospacing="1" w:line="240" w:lineRule="auto"/>
      <w:ind w:firstLine="0"/>
      <w:jc w:val="left"/>
    </w:pPr>
    <w:rPr>
      <w:rFonts w:eastAsia="Times New Roman"/>
    </w:rPr>
  </w:style>
  <w:style w:type="table" w:customStyle="1" w:styleId="TableNormal0">
    <w:name w:val="Table Normal"/>
    <w:rsid w:val="002C053A"/>
    <w:rPr>
      <w:rFonts w:ascii="Arial" w:eastAsia="Arial" w:hAnsi="Arial" w:cs="Arial"/>
      <w:lang w:val="ru"/>
    </w:rPr>
    <w:tblPr>
      <w:tblCellMar>
        <w:top w:w="0" w:type="dxa"/>
        <w:left w:w="0" w:type="dxa"/>
        <w:bottom w:w="0" w:type="dxa"/>
        <w:right w:w="0" w:type="dxa"/>
      </w:tblCellMar>
    </w:tblPr>
  </w:style>
  <w:style w:type="character" w:customStyle="1" w:styleId="a4">
    <w:name w:val="Название Знак"/>
    <w:basedOn w:val="a0"/>
    <w:link w:val="a3"/>
    <w:uiPriority w:val="10"/>
    <w:rsid w:val="002C053A"/>
    <w:rPr>
      <w:rFonts w:ascii="Arial" w:eastAsia="Arial" w:hAnsi="Arial" w:cs="Arial"/>
      <w:sz w:val="52"/>
      <w:szCs w:val="52"/>
      <w:lang w:val="ru" w:eastAsia="ru-RU"/>
    </w:rPr>
  </w:style>
  <w:style w:type="paragraph" w:styleId="af7">
    <w:name w:val="Subtitle"/>
    <w:basedOn w:val="a"/>
    <w:next w:val="a"/>
    <w:link w:val="af8"/>
    <w:uiPriority w:val="11"/>
    <w:qFormat/>
    <w:pPr>
      <w:keepNext/>
      <w:keepLines/>
      <w:spacing w:after="320"/>
      <w:ind w:firstLine="0"/>
      <w:jc w:val="left"/>
    </w:pPr>
    <w:rPr>
      <w:rFonts w:ascii="Arial" w:eastAsia="Arial" w:hAnsi="Arial" w:cs="Arial"/>
      <w:color w:val="666666"/>
      <w:sz w:val="30"/>
      <w:szCs w:val="30"/>
    </w:rPr>
  </w:style>
  <w:style w:type="character" w:customStyle="1" w:styleId="af8">
    <w:name w:val="Подзаголовок Знак"/>
    <w:basedOn w:val="a0"/>
    <w:link w:val="af7"/>
    <w:uiPriority w:val="11"/>
    <w:rsid w:val="002C053A"/>
    <w:rPr>
      <w:rFonts w:ascii="Arial" w:eastAsia="Arial" w:hAnsi="Arial" w:cs="Arial"/>
      <w:color w:val="666666"/>
      <w:sz w:val="30"/>
      <w:szCs w:val="30"/>
      <w:lang w:val="ru" w:eastAsia="ru-RU"/>
    </w:rPr>
  </w:style>
  <w:style w:type="paragraph" w:styleId="af9">
    <w:name w:val="annotation subject"/>
    <w:basedOn w:val="af"/>
    <w:next w:val="af"/>
    <w:link w:val="afa"/>
    <w:uiPriority w:val="99"/>
    <w:semiHidden/>
    <w:unhideWhenUsed/>
    <w:rsid w:val="0085573A"/>
    <w:pPr>
      <w:ind w:firstLine="567"/>
      <w:jc w:val="both"/>
    </w:pPr>
    <w:rPr>
      <w:rFonts w:eastAsia="Calibri"/>
      <w:b/>
      <w:bCs/>
      <w:lang w:val="ru-RU" w:eastAsia="en-US"/>
    </w:rPr>
  </w:style>
  <w:style w:type="character" w:customStyle="1" w:styleId="afa">
    <w:name w:val="Тема примечания Знак"/>
    <w:basedOn w:val="af0"/>
    <w:link w:val="af9"/>
    <w:uiPriority w:val="99"/>
    <w:semiHidden/>
    <w:rsid w:val="0085573A"/>
    <w:rPr>
      <w:rFonts w:ascii="Times New Roman" w:eastAsia="Calibri" w:hAnsi="Times New Roman" w:cs="Times New Roman"/>
      <w:b/>
      <w:bCs/>
      <w:sz w:val="20"/>
      <w:szCs w:val="20"/>
      <w:lang w:val="uk-UA" w:eastAsia="x-none"/>
    </w:r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top w:w="75" w:type="dxa"/>
        <w:left w:w="75" w:type="dxa"/>
        <w:bottom w:w="75" w:type="dxa"/>
        <w:right w:w="7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paragraph" w:styleId="aff4">
    <w:name w:val="header"/>
    <w:basedOn w:val="a"/>
    <w:link w:val="aff5"/>
    <w:uiPriority w:val="99"/>
    <w:unhideWhenUsed/>
    <w:rsid w:val="0097596E"/>
    <w:pPr>
      <w:tabs>
        <w:tab w:val="center" w:pos="4844"/>
        <w:tab w:val="right" w:pos="9689"/>
      </w:tabs>
      <w:spacing w:line="240" w:lineRule="auto"/>
    </w:pPr>
  </w:style>
  <w:style w:type="character" w:customStyle="1" w:styleId="aff5">
    <w:name w:val="Верхний колонтитул Знак"/>
    <w:basedOn w:val="a0"/>
    <w:link w:val="aff4"/>
    <w:uiPriority w:val="99"/>
    <w:rsid w:val="0097596E"/>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DAD"/>
    <w:rPr>
      <w:rFonts w:eastAsia="Calibri"/>
    </w:rPr>
  </w:style>
  <w:style w:type="paragraph" w:styleId="1">
    <w:name w:val="heading 1"/>
    <w:basedOn w:val="a"/>
    <w:next w:val="a"/>
    <w:link w:val="10"/>
    <w:uiPriority w:val="9"/>
    <w:qFormat/>
    <w:rsid w:val="00671DAD"/>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71DAD"/>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71DAD"/>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671DA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71DA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71DA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rsid w:val="00671DA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qFormat/>
    <w:rsid w:val="00671D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671D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2C053A"/>
    <w:pPr>
      <w:keepNext/>
      <w:keepLines/>
      <w:spacing w:after="60"/>
      <w:ind w:firstLine="0"/>
      <w:jc w:val="left"/>
    </w:pPr>
    <w:rPr>
      <w:rFonts w:ascii="Arial" w:eastAsia="Arial" w:hAnsi="Arial" w:cs="Arial"/>
      <w:sz w:val="52"/>
      <w:szCs w:val="52"/>
      <w:lang w:val="ru"/>
    </w:rPr>
  </w:style>
  <w:style w:type="character" w:customStyle="1" w:styleId="10">
    <w:name w:val="Заголовок 1 Знак"/>
    <w:basedOn w:val="a0"/>
    <w:link w:val="1"/>
    <w:rsid w:val="00671DA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671DA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671DA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rsid w:val="00671DAD"/>
    <w:rPr>
      <w:rFonts w:asciiTheme="majorHAnsi" w:eastAsiaTheme="majorEastAsia" w:hAnsiTheme="majorHAnsi" w:cstheme="majorBidi"/>
      <w:i/>
      <w:iCs/>
      <w:color w:val="2F5496" w:themeColor="accent1" w:themeShade="BF"/>
      <w:sz w:val="24"/>
    </w:rPr>
  </w:style>
  <w:style w:type="character" w:customStyle="1" w:styleId="50">
    <w:name w:val="Заголовок 5 Знак"/>
    <w:basedOn w:val="a0"/>
    <w:link w:val="5"/>
    <w:rsid w:val="00671DAD"/>
    <w:rPr>
      <w:rFonts w:asciiTheme="majorHAnsi" w:eastAsiaTheme="majorEastAsia" w:hAnsiTheme="majorHAnsi" w:cstheme="majorBidi"/>
      <w:color w:val="2F5496" w:themeColor="accent1" w:themeShade="BF"/>
      <w:sz w:val="24"/>
    </w:rPr>
  </w:style>
  <w:style w:type="character" w:customStyle="1" w:styleId="60">
    <w:name w:val="Заголовок 6 Знак"/>
    <w:basedOn w:val="a0"/>
    <w:link w:val="6"/>
    <w:rsid w:val="00671DAD"/>
    <w:rPr>
      <w:rFonts w:asciiTheme="majorHAnsi" w:eastAsiaTheme="majorEastAsia" w:hAnsiTheme="majorHAnsi" w:cstheme="majorBidi"/>
      <w:color w:val="1F3763" w:themeColor="accent1" w:themeShade="7F"/>
      <w:sz w:val="24"/>
    </w:rPr>
  </w:style>
  <w:style w:type="character" w:customStyle="1" w:styleId="70">
    <w:name w:val="Заголовок 7 Знак"/>
    <w:basedOn w:val="a0"/>
    <w:link w:val="7"/>
    <w:rsid w:val="00671DAD"/>
    <w:rPr>
      <w:rFonts w:asciiTheme="majorHAnsi" w:eastAsiaTheme="majorEastAsia" w:hAnsiTheme="majorHAnsi" w:cstheme="majorBidi"/>
      <w:i/>
      <w:iCs/>
      <w:color w:val="1F3763" w:themeColor="accent1" w:themeShade="7F"/>
      <w:sz w:val="24"/>
    </w:rPr>
  </w:style>
  <w:style w:type="character" w:customStyle="1" w:styleId="80">
    <w:name w:val="Заголовок 8 Знак"/>
    <w:basedOn w:val="a0"/>
    <w:link w:val="8"/>
    <w:rsid w:val="00671DA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rsid w:val="00671DAD"/>
    <w:rPr>
      <w:rFonts w:asciiTheme="majorHAnsi" w:eastAsiaTheme="majorEastAsia" w:hAnsiTheme="majorHAnsi" w:cstheme="majorBidi"/>
      <w:i/>
      <w:iCs/>
      <w:color w:val="272727" w:themeColor="text1" w:themeTint="D8"/>
      <w:sz w:val="21"/>
      <w:szCs w:val="21"/>
    </w:rPr>
  </w:style>
  <w:style w:type="paragraph" w:styleId="a5">
    <w:name w:val="List Paragraph"/>
    <w:aliases w:val="Elenco Normale,Список уровня 2,название табл/рис,Chapter10"/>
    <w:basedOn w:val="a"/>
    <w:link w:val="a6"/>
    <w:uiPriority w:val="34"/>
    <w:qFormat/>
    <w:rsid w:val="00671DAD"/>
    <w:pPr>
      <w:ind w:left="720"/>
      <w:contextualSpacing/>
    </w:pPr>
  </w:style>
  <w:style w:type="paragraph" w:styleId="a7">
    <w:name w:val="Normal (Web)"/>
    <w:basedOn w:val="a"/>
    <w:uiPriority w:val="99"/>
    <w:rsid w:val="00671DAD"/>
    <w:pPr>
      <w:spacing w:before="100" w:beforeAutospacing="1" w:after="100" w:afterAutospacing="1" w:line="240" w:lineRule="auto"/>
      <w:ind w:firstLine="0"/>
      <w:jc w:val="left"/>
    </w:pPr>
    <w:rPr>
      <w:rFonts w:eastAsia="Times New Roman"/>
    </w:rPr>
  </w:style>
  <w:style w:type="character" w:styleId="a8">
    <w:name w:val="Strong"/>
    <w:qFormat/>
    <w:rsid w:val="00671DAD"/>
    <w:rPr>
      <w:b/>
      <w:bCs/>
    </w:rPr>
  </w:style>
  <w:style w:type="paragraph" w:customStyle="1" w:styleId="11">
    <w:name w:val="Обычный (веб)1"/>
    <w:basedOn w:val="a"/>
    <w:rsid w:val="00671DAD"/>
    <w:pPr>
      <w:spacing w:after="107" w:line="240" w:lineRule="auto"/>
      <w:ind w:firstLine="0"/>
    </w:pPr>
    <w:rPr>
      <w:rFonts w:eastAsia="Times New Roman"/>
    </w:rPr>
  </w:style>
  <w:style w:type="numbering" w:styleId="a9">
    <w:name w:val="Outline List 3"/>
    <w:basedOn w:val="a2"/>
    <w:rsid w:val="00671DAD"/>
  </w:style>
  <w:style w:type="paragraph" w:styleId="aa">
    <w:name w:val="Body Text"/>
    <w:basedOn w:val="a"/>
    <w:link w:val="ab"/>
    <w:uiPriority w:val="99"/>
    <w:unhideWhenUsed/>
    <w:rsid w:val="00671DAD"/>
    <w:pPr>
      <w:spacing w:after="120" w:line="240" w:lineRule="auto"/>
      <w:ind w:firstLine="0"/>
      <w:jc w:val="left"/>
    </w:pPr>
    <w:rPr>
      <w:rFonts w:eastAsia="Times New Roman"/>
      <w:sz w:val="28"/>
      <w:szCs w:val="20"/>
      <w:lang w:val="uk-UA" w:eastAsia="x-none"/>
    </w:rPr>
  </w:style>
  <w:style w:type="character" w:customStyle="1" w:styleId="ab">
    <w:name w:val="Основной текст Знак"/>
    <w:basedOn w:val="a0"/>
    <w:link w:val="aa"/>
    <w:rsid w:val="00671DAD"/>
    <w:rPr>
      <w:rFonts w:ascii="Times New Roman" w:eastAsia="Times New Roman" w:hAnsi="Times New Roman" w:cs="Times New Roman"/>
      <w:sz w:val="28"/>
      <w:szCs w:val="20"/>
      <w:lang w:val="uk-UA" w:eastAsia="x-none"/>
    </w:rPr>
  </w:style>
  <w:style w:type="paragraph" w:styleId="ac">
    <w:name w:val="footer"/>
    <w:basedOn w:val="a"/>
    <w:link w:val="ad"/>
    <w:uiPriority w:val="99"/>
    <w:rsid w:val="00671DAD"/>
    <w:pPr>
      <w:tabs>
        <w:tab w:val="center" w:pos="4677"/>
        <w:tab w:val="right" w:pos="9355"/>
      </w:tabs>
      <w:spacing w:line="240" w:lineRule="auto"/>
      <w:ind w:firstLine="0"/>
      <w:jc w:val="left"/>
    </w:pPr>
    <w:rPr>
      <w:rFonts w:eastAsia="Times New Roman"/>
      <w:lang w:val="x-none" w:eastAsia="x-none"/>
    </w:rPr>
  </w:style>
  <w:style w:type="character" w:customStyle="1" w:styleId="ad">
    <w:name w:val="Нижний колонтитул Знак"/>
    <w:basedOn w:val="a0"/>
    <w:link w:val="ac"/>
    <w:uiPriority w:val="99"/>
    <w:rsid w:val="00671DAD"/>
    <w:rPr>
      <w:rFonts w:ascii="Times New Roman" w:eastAsia="Times New Roman" w:hAnsi="Times New Roman" w:cs="Times New Roman"/>
      <w:sz w:val="24"/>
      <w:szCs w:val="24"/>
      <w:lang w:val="x-none" w:eastAsia="x-none"/>
    </w:rPr>
  </w:style>
  <w:style w:type="character" w:styleId="ae">
    <w:name w:val="Hyperlink"/>
    <w:uiPriority w:val="99"/>
    <w:unhideWhenUsed/>
    <w:rsid w:val="00671DAD"/>
    <w:rPr>
      <w:color w:val="0000FF"/>
      <w:u w:val="single"/>
    </w:rPr>
  </w:style>
  <w:style w:type="paragraph" w:customStyle="1" w:styleId="rvps2">
    <w:name w:val="rvps2"/>
    <w:basedOn w:val="a"/>
    <w:rsid w:val="00671DAD"/>
    <w:pPr>
      <w:spacing w:before="100" w:beforeAutospacing="1" w:after="100" w:afterAutospacing="1" w:line="240" w:lineRule="auto"/>
      <w:ind w:firstLine="0"/>
      <w:jc w:val="left"/>
    </w:pPr>
    <w:rPr>
      <w:rFonts w:eastAsia="Times New Roman"/>
    </w:rPr>
  </w:style>
  <w:style w:type="paragraph" w:styleId="af">
    <w:name w:val="annotation text"/>
    <w:basedOn w:val="a"/>
    <w:link w:val="af0"/>
    <w:unhideWhenUsed/>
    <w:rsid w:val="00671DAD"/>
    <w:pPr>
      <w:spacing w:line="240" w:lineRule="auto"/>
      <w:ind w:firstLine="0"/>
      <w:jc w:val="left"/>
    </w:pPr>
    <w:rPr>
      <w:rFonts w:eastAsia="Times New Roman"/>
      <w:sz w:val="20"/>
      <w:szCs w:val="20"/>
      <w:lang w:val="uk-UA" w:eastAsia="x-none"/>
    </w:rPr>
  </w:style>
  <w:style w:type="character" w:customStyle="1" w:styleId="af0">
    <w:name w:val="Текст примечания Знак"/>
    <w:basedOn w:val="a0"/>
    <w:link w:val="af"/>
    <w:rsid w:val="00671DAD"/>
    <w:rPr>
      <w:rFonts w:ascii="Times New Roman" w:eastAsia="Times New Roman" w:hAnsi="Times New Roman" w:cs="Times New Roman"/>
      <w:sz w:val="20"/>
      <w:szCs w:val="20"/>
      <w:lang w:val="uk-UA" w:eastAsia="x-none"/>
    </w:rPr>
  </w:style>
  <w:style w:type="paragraph" w:styleId="af1">
    <w:name w:val="footnote text"/>
    <w:basedOn w:val="a"/>
    <w:link w:val="af2"/>
    <w:uiPriority w:val="99"/>
    <w:semiHidden/>
    <w:unhideWhenUsed/>
    <w:rsid w:val="00671DAD"/>
    <w:pPr>
      <w:spacing w:line="240" w:lineRule="auto"/>
      <w:ind w:firstLine="0"/>
      <w:jc w:val="left"/>
    </w:pPr>
    <w:rPr>
      <w:rFonts w:eastAsia="Times New Roman"/>
      <w:sz w:val="20"/>
      <w:szCs w:val="20"/>
      <w:lang w:val="uk-UA" w:eastAsia="x-none"/>
    </w:rPr>
  </w:style>
  <w:style w:type="character" w:customStyle="1" w:styleId="af2">
    <w:name w:val="Текст сноски Знак"/>
    <w:basedOn w:val="a0"/>
    <w:link w:val="af1"/>
    <w:uiPriority w:val="99"/>
    <w:semiHidden/>
    <w:rsid w:val="00671DAD"/>
    <w:rPr>
      <w:rFonts w:ascii="Times New Roman" w:eastAsia="Times New Roman" w:hAnsi="Times New Roman" w:cs="Times New Roman"/>
      <w:sz w:val="20"/>
      <w:szCs w:val="20"/>
      <w:lang w:val="uk-UA" w:eastAsia="x-none"/>
    </w:rPr>
  </w:style>
  <w:style w:type="character" w:styleId="af3">
    <w:name w:val="footnote reference"/>
    <w:semiHidden/>
    <w:unhideWhenUsed/>
    <w:rsid w:val="00671DAD"/>
    <w:rPr>
      <w:vertAlign w:val="superscript"/>
    </w:rPr>
  </w:style>
  <w:style w:type="character" w:styleId="af4">
    <w:name w:val="annotation reference"/>
    <w:uiPriority w:val="99"/>
    <w:semiHidden/>
    <w:unhideWhenUsed/>
    <w:rsid w:val="00671DAD"/>
    <w:rPr>
      <w:sz w:val="16"/>
      <w:szCs w:val="16"/>
    </w:rPr>
  </w:style>
  <w:style w:type="character" w:customStyle="1" w:styleId="a6">
    <w:name w:val="Абзац списка Знак"/>
    <w:aliases w:val="Elenco Normale Знак,Список уровня 2 Знак,название табл/рис Знак,Chapter10 Знак"/>
    <w:link w:val="a5"/>
    <w:uiPriority w:val="34"/>
    <w:rsid w:val="00671DAD"/>
    <w:rPr>
      <w:rFonts w:ascii="Times New Roman" w:eastAsia="Calibri" w:hAnsi="Times New Roman" w:cs="Times New Roman"/>
      <w:sz w:val="24"/>
    </w:rPr>
  </w:style>
  <w:style w:type="paragraph" w:styleId="af5">
    <w:name w:val="Balloon Text"/>
    <w:basedOn w:val="a"/>
    <w:link w:val="af6"/>
    <w:uiPriority w:val="99"/>
    <w:semiHidden/>
    <w:unhideWhenUsed/>
    <w:rsid w:val="00671DAD"/>
    <w:pPr>
      <w:spacing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671DAD"/>
    <w:rPr>
      <w:rFonts w:ascii="Segoe UI" w:eastAsia="Calibri" w:hAnsi="Segoe UI" w:cs="Segoe UI"/>
      <w:sz w:val="18"/>
      <w:szCs w:val="18"/>
    </w:rPr>
  </w:style>
  <w:style w:type="paragraph" w:customStyle="1" w:styleId="tj">
    <w:name w:val="tj"/>
    <w:basedOn w:val="a"/>
    <w:rsid w:val="00AF2ACB"/>
    <w:pPr>
      <w:spacing w:before="100" w:beforeAutospacing="1" w:after="100" w:afterAutospacing="1" w:line="240" w:lineRule="auto"/>
      <w:ind w:firstLine="0"/>
      <w:jc w:val="left"/>
    </w:pPr>
    <w:rPr>
      <w:rFonts w:eastAsia="Times New Roman"/>
    </w:rPr>
  </w:style>
  <w:style w:type="table" w:customStyle="1" w:styleId="TableNormal0">
    <w:name w:val="Table Normal"/>
    <w:rsid w:val="002C053A"/>
    <w:rPr>
      <w:rFonts w:ascii="Arial" w:eastAsia="Arial" w:hAnsi="Arial" w:cs="Arial"/>
      <w:lang w:val="ru"/>
    </w:rPr>
    <w:tblPr>
      <w:tblCellMar>
        <w:top w:w="0" w:type="dxa"/>
        <w:left w:w="0" w:type="dxa"/>
        <w:bottom w:w="0" w:type="dxa"/>
        <w:right w:w="0" w:type="dxa"/>
      </w:tblCellMar>
    </w:tblPr>
  </w:style>
  <w:style w:type="character" w:customStyle="1" w:styleId="a4">
    <w:name w:val="Название Знак"/>
    <w:basedOn w:val="a0"/>
    <w:link w:val="a3"/>
    <w:uiPriority w:val="10"/>
    <w:rsid w:val="002C053A"/>
    <w:rPr>
      <w:rFonts w:ascii="Arial" w:eastAsia="Arial" w:hAnsi="Arial" w:cs="Arial"/>
      <w:sz w:val="52"/>
      <w:szCs w:val="52"/>
      <w:lang w:val="ru" w:eastAsia="ru-RU"/>
    </w:rPr>
  </w:style>
  <w:style w:type="paragraph" w:styleId="af7">
    <w:name w:val="Subtitle"/>
    <w:basedOn w:val="a"/>
    <w:next w:val="a"/>
    <w:link w:val="af8"/>
    <w:uiPriority w:val="11"/>
    <w:qFormat/>
    <w:pPr>
      <w:keepNext/>
      <w:keepLines/>
      <w:spacing w:after="320"/>
      <w:ind w:firstLine="0"/>
      <w:jc w:val="left"/>
    </w:pPr>
    <w:rPr>
      <w:rFonts w:ascii="Arial" w:eastAsia="Arial" w:hAnsi="Arial" w:cs="Arial"/>
      <w:color w:val="666666"/>
      <w:sz w:val="30"/>
      <w:szCs w:val="30"/>
    </w:rPr>
  </w:style>
  <w:style w:type="character" w:customStyle="1" w:styleId="af8">
    <w:name w:val="Подзаголовок Знак"/>
    <w:basedOn w:val="a0"/>
    <w:link w:val="af7"/>
    <w:uiPriority w:val="11"/>
    <w:rsid w:val="002C053A"/>
    <w:rPr>
      <w:rFonts w:ascii="Arial" w:eastAsia="Arial" w:hAnsi="Arial" w:cs="Arial"/>
      <w:color w:val="666666"/>
      <w:sz w:val="30"/>
      <w:szCs w:val="30"/>
      <w:lang w:val="ru" w:eastAsia="ru-RU"/>
    </w:rPr>
  </w:style>
  <w:style w:type="paragraph" w:styleId="af9">
    <w:name w:val="annotation subject"/>
    <w:basedOn w:val="af"/>
    <w:next w:val="af"/>
    <w:link w:val="afa"/>
    <w:uiPriority w:val="99"/>
    <w:semiHidden/>
    <w:unhideWhenUsed/>
    <w:rsid w:val="0085573A"/>
    <w:pPr>
      <w:ind w:firstLine="567"/>
      <w:jc w:val="both"/>
    </w:pPr>
    <w:rPr>
      <w:rFonts w:eastAsia="Calibri"/>
      <w:b/>
      <w:bCs/>
      <w:lang w:val="ru-RU" w:eastAsia="en-US"/>
    </w:rPr>
  </w:style>
  <w:style w:type="character" w:customStyle="1" w:styleId="afa">
    <w:name w:val="Тема примечания Знак"/>
    <w:basedOn w:val="af0"/>
    <w:link w:val="af9"/>
    <w:uiPriority w:val="99"/>
    <w:semiHidden/>
    <w:rsid w:val="0085573A"/>
    <w:rPr>
      <w:rFonts w:ascii="Times New Roman" w:eastAsia="Calibri" w:hAnsi="Times New Roman" w:cs="Times New Roman"/>
      <w:b/>
      <w:bCs/>
      <w:sz w:val="20"/>
      <w:szCs w:val="20"/>
      <w:lang w:val="uk-UA" w:eastAsia="x-none"/>
    </w:r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top w:w="75" w:type="dxa"/>
        <w:left w:w="75" w:type="dxa"/>
        <w:bottom w:w="75" w:type="dxa"/>
        <w:right w:w="7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paragraph" w:styleId="aff4">
    <w:name w:val="header"/>
    <w:basedOn w:val="a"/>
    <w:link w:val="aff5"/>
    <w:uiPriority w:val="99"/>
    <w:unhideWhenUsed/>
    <w:rsid w:val="0097596E"/>
    <w:pPr>
      <w:tabs>
        <w:tab w:val="center" w:pos="4844"/>
        <w:tab w:val="right" w:pos="9689"/>
      </w:tabs>
      <w:spacing w:line="240" w:lineRule="auto"/>
    </w:pPr>
  </w:style>
  <w:style w:type="character" w:customStyle="1" w:styleId="aff5">
    <w:name w:val="Верхний колонтитул Знак"/>
    <w:basedOn w:val="a0"/>
    <w:link w:val="aff4"/>
    <w:uiPriority w:val="99"/>
    <w:rsid w:val="0097596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2" ma:contentTypeDescription="Создание документа." ma:contentTypeScope="" ma:versionID="e7c0f426b068e70c1bd43f374c2dde7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5f2c289d995fdb5362d9d171cf3dbde2"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ozagek30UON4o/zxVn/Le2U1K7Q==">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</go:docsCustomData>
</go:gDocsCustomXmlDataStorage>
</file>

<file path=customXml/itemProps1.xml><?xml version="1.0" encoding="utf-8"?>
<ds:datastoreItem xmlns:ds="http://schemas.openxmlformats.org/officeDocument/2006/customXml" ds:itemID="{8E43DE47-4258-4820-9020-2F57BFF69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1F53E2-7995-4974-B94F-9789B673D94E}">
  <ds:schemaRefs>
    <ds:schemaRef ds:uri="http://schemas.microsoft.com/sharepoint/v3/contenttype/forms"/>
  </ds:schemaRefs>
</ds:datastoreItem>
</file>

<file path=customXml/itemProps3.xml><?xml version="1.0" encoding="utf-8"?>
<ds:datastoreItem xmlns:ds="http://schemas.openxmlformats.org/officeDocument/2006/customXml" ds:itemID="{B928165F-7180-43FD-9000-B342B5820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37071</Words>
  <Characters>21132</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2021-02-04T11:06:00Z</dcterms:created>
  <dcterms:modified xsi:type="dcterms:W3CDTF">2021-02-04T11:06:00Z</dcterms:modified>
  <dc:description>Подготовлено экспертами Актион-МЦФЭР</dc:descript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