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7FDEA" w14:textId="77777777" w:rsidR="004255A0" w:rsidRPr="004255A0" w:rsidRDefault="004255A0" w:rsidP="004255A0">
      <w:pPr>
        <w:pStyle w:val="a3"/>
        <w:jc w:val="right"/>
        <w:rPr>
          <w:rFonts w:ascii="Times New Roman" w:hAnsi="Times New Roman"/>
          <w:bCs/>
          <w:sz w:val="24"/>
          <w:szCs w:val="24"/>
          <w:lang w:val="ru-RU"/>
        </w:rPr>
      </w:pPr>
      <w:r w:rsidRPr="004255A0">
        <w:rPr>
          <w:rFonts w:ascii="Times New Roman" w:hAnsi="Times New Roman"/>
          <w:bCs/>
          <w:sz w:val="24"/>
          <w:szCs w:val="24"/>
          <w:lang w:val="ru-RU"/>
        </w:rPr>
        <w:t>Додаток 3</w:t>
      </w:r>
      <w:r w:rsidRPr="004255A0">
        <w:rPr>
          <w:rFonts w:ascii="Times New Roman" w:hAnsi="Times New Roman"/>
          <w:bCs/>
          <w:sz w:val="24"/>
          <w:szCs w:val="24"/>
          <w:lang w:val="ru-RU"/>
        </w:rPr>
        <w:br/>
        <w:t>до Правил роздрібного ринку електричної енергії</w:t>
      </w:r>
    </w:p>
    <w:p w14:paraId="4D85B5FC" w14:textId="77777777" w:rsidR="004255A0" w:rsidRDefault="004255A0" w:rsidP="004255A0">
      <w:pPr>
        <w:pStyle w:val="a3"/>
        <w:jc w:val="both"/>
        <w:rPr>
          <w:rFonts w:ascii="Times New Roman" w:hAnsi="Times New Roman"/>
          <w:b/>
          <w:bCs/>
          <w:sz w:val="24"/>
          <w:szCs w:val="24"/>
          <w:lang w:val="ru-RU"/>
        </w:rPr>
      </w:pPr>
    </w:p>
    <w:p w14:paraId="2434C41D" w14:textId="77777777" w:rsidR="004255A0" w:rsidRPr="004255A0" w:rsidRDefault="004255A0" w:rsidP="004255A0">
      <w:pPr>
        <w:pStyle w:val="a3"/>
        <w:jc w:val="both"/>
        <w:rPr>
          <w:rFonts w:ascii="Times New Roman" w:hAnsi="Times New Roman"/>
          <w:b/>
          <w:bCs/>
          <w:sz w:val="24"/>
          <w:szCs w:val="24"/>
          <w:lang w:val="ru-RU"/>
        </w:rPr>
      </w:pPr>
      <w:bookmarkStart w:id="0" w:name="_GoBack"/>
      <w:r w:rsidRPr="004255A0">
        <w:rPr>
          <w:rFonts w:ascii="Times New Roman" w:hAnsi="Times New Roman"/>
          <w:b/>
          <w:bCs/>
          <w:sz w:val="24"/>
          <w:szCs w:val="24"/>
          <w:lang w:val="ru-RU"/>
        </w:rPr>
        <w:t>Типовий догові</w:t>
      </w:r>
      <w:proofErr w:type="gramStart"/>
      <w:r w:rsidRPr="004255A0">
        <w:rPr>
          <w:rFonts w:ascii="Times New Roman" w:hAnsi="Times New Roman"/>
          <w:b/>
          <w:bCs/>
          <w:sz w:val="24"/>
          <w:szCs w:val="24"/>
          <w:lang w:val="ru-RU"/>
        </w:rPr>
        <w:t>р</w:t>
      </w:r>
      <w:proofErr w:type="gramEnd"/>
      <w:r w:rsidRPr="004255A0">
        <w:rPr>
          <w:rFonts w:ascii="Times New Roman" w:hAnsi="Times New Roman"/>
          <w:b/>
          <w:bCs/>
          <w:sz w:val="24"/>
          <w:szCs w:val="24"/>
          <w:lang w:val="ru-RU"/>
        </w:rPr>
        <w:t xml:space="preserve"> споживача про надання послуг з розподілу (передачі) електричної енергії</w:t>
      </w:r>
    </w:p>
    <w:bookmarkEnd w:id="0"/>
    <w:p w14:paraId="175458AA" w14:textId="17FFDB1D"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_____________________________________________________________________</w:t>
      </w:r>
      <w:r>
        <w:rPr>
          <w:rFonts w:ascii="Times New Roman" w:hAnsi="Times New Roman"/>
          <w:bCs/>
          <w:sz w:val="24"/>
          <w:szCs w:val="24"/>
          <w:lang w:val="ru-RU"/>
        </w:rPr>
        <w:t>_____________</w:t>
      </w:r>
      <w:r w:rsidRPr="004255A0">
        <w:rPr>
          <w:rFonts w:ascii="Times New Roman" w:hAnsi="Times New Roman"/>
          <w:bCs/>
          <w:sz w:val="24"/>
          <w:szCs w:val="24"/>
          <w:lang w:val="ru-RU"/>
        </w:rPr>
        <w:br/>
        <w:t>                      </w:t>
      </w:r>
      <w:r>
        <w:rPr>
          <w:rFonts w:ascii="Times New Roman" w:hAnsi="Times New Roman"/>
          <w:bCs/>
          <w:sz w:val="24"/>
          <w:szCs w:val="24"/>
          <w:lang w:val="ru-RU"/>
        </w:rPr>
        <w:t xml:space="preserve">          </w:t>
      </w:r>
      <w:r w:rsidRPr="004255A0">
        <w:rPr>
          <w:rFonts w:ascii="Times New Roman" w:hAnsi="Times New Roman"/>
          <w:bCs/>
          <w:sz w:val="24"/>
          <w:szCs w:val="24"/>
          <w:lang w:val="ru-RU"/>
        </w:rPr>
        <w:t> (найменування суб’єкта господарської діяльності)</w:t>
      </w:r>
    </w:p>
    <w:p w14:paraId="63F81C41" w14:textId="45242DDA"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(далі — Оператор системи), який діє на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ідставі ліцензії</w:t>
      </w:r>
      <w:r>
        <w:rPr>
          <w:rFonts w:ascii="Times New Roman" w:hAnsi="Times New Roman"/>
          <w:bCs/>
          <w:sz w:val="24"/>
          <w:szCs w:val="24"/>
          <w:lang w:val="ru-RU"/>
        </w:rPr>
        <w:t xml:space="preserve"> _______________________________  від ____________________ </w:t>
      </w:r>
      <w:r w:rsidRPr="004255A0">
        <w:rPr>
          <w:rFonts w:ascii="Times New Roman" w:hAnsi="Times New Roman"/>
          <w:bCs/>
          <w:sz w:val="24"/>
          <w:szCs w:val="24"/>
          <w:lang w:val="ru-RU"/>
        </w:rPr>
        <w:t>№ _______________________</w:t>
      </w:r>
    </w:p>
    <w:p w14:paraId="2BB2FC38" w14:textId="77777777" w:rsidR="004255A0" w:rsidRDefault="004255A0" w:rsidP="004255A0">
      <w:pPr>
        <w:pStyle w:val="a3"/>
        <w:jc w:val="both"/>
        <w:rPr>
          <w:rFonts w:ascii="Times New Roman" w:hAnsi="Times New Roman"/>
          <w:b/>
          <w:bCs/>
          <w:sz w:val="24"/>
          <w:szCs w:val="24"/>
          <w:lang w:val="ru-RU"/>
        </w:rPr>
      </w:pPr>
    </w:p>
    <w:p w14:paraId="4060E65F"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1. Загальні положення</w:t>
      </w:r>
    </w:p>
    <w:p w14:paraId="60728E8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1.1. Цей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споживача про надання послуг з розподілу (передачі) електричної енергії (надалі — Договір) є публічним договором приєднання, який встановлює порядок та умови розподілу (передачі) електричної енергії споживачам (надалі — Споживач) як послуги Оператора системи. Цей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25D36801" w14:textId="77777777" w:rsidR="004255A0" w:rsidRPr="004255A0" w:rsidRDefault="004255A0" w:rsidP="004255A0">
      <w:pPr>
        <w:pStyle w:val="a3"/>
        <w:jc w:val="both"/>
        <w:rPr>
          <w:rFonts w:ascii="Times New Roman" w:hAnsi="Times New Roman"/>
          <w:bCs/>
          <w:sz w:val="24"/>
          <w:szCs w:val="24"/>
          <w:lang w:val="ru-RU"/>
        </w:rPr>
      </w:pPr>
      <w:proofErr w:type="gramStart"/>
      <w:r w:rsidRPr="004255A0">
        <w:rPr>
          <w:rFonts w:ascii="Times New Roman" w:hAnsi="Times New Roman"/>
          <w:bCs/>
          <w:sz w:val="24"/>
          <w:szCs w:val="24"/>
          <w:lang w:val="ru-RU"/>
        </w:rPr>
        <w:t>1.2 Умови Договору розроблені відповідно до </w:t>
      </w:r>
      <w:hyperlink r:id="rId7" w:anchor="/document/94/38965/" w:tooltip="" w:history="1">
        <w:r w:rsidRPr="004255A0">
          <w:rPr>
            <w:rStyle w:val="a9"/>
            <w:rFonts w:ascii="Times New Roman" w:hAnsi="Times New Roman"/>
            <w:bCs/>
            <w:sz w:val="24"/>
            <w:szCs w:val="24"/>
            <w:lang w:val="ru-RU"/>
          </w:rPr>
          <w:t>Закону України «Про ринок електричної енергії»</w:t>
        </w:r>
      </w:hyperlink>
      <w:r w:rsidRPr="004255A0">
        <w:rPr>
          <w:rFonts w:ascii="Times New Roman" w:hAnsi="Times New Roman"/>
          <w:bCs/>
          <w:sz w:val="24"/>
          <w:szCs w:val="24"/>
          <w:lang w:val="ru-RU"/>
        </w:rPr>
        <w:t>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 та є однаковими для всіх споживачів.</w:t>
      </w:r>
      <w:proofErr w:type="gramEnd"/>
    </w:p>
    <w:p w14:paraId="3A49AB5B"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Далі за текстом цього Договору Оператор системи та Споживач іменуються — Сторона, а разом — Сторони.</w:t>
      </w:r>
    </w:p>
    <w:p w14:paraId="6A431CC1" w14:textId="77777777" w:rsidR="004255A0" w:rsidRDefault="004255A0" w:rsidP="004255A0">
      <w:pPr>
        <w:pStyle w:val="a3"/>
        <w:jc w:val="both"/>
        <w:rPr>
          <w:rFonts w:ascii="Times New Roman" w:hAnsi="Times New Roman"/>
          <w:b/>
          <w:bCs/>
          <w:sz w:val="24"/>
          <w:szCs w:val="24"/>
          <w:lang w:val="ru-RU"/>
        </w:rPr>
      </w:pPr>
    </w:p>
    <w:p w14:paraId="373F965B"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2. Предмет Договору</w:t>
      </w:r>
    </w:p>
    <w:p w14:paraId="1D77E1C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2.1. Оператор системи надає Споживачу послуги з розподілу (передачі) електричної енергії параметри якості якої електричної енергії параметри якості якої відповідають показникам, визначеним Кодексом системи передачі, затвердженого постановою НКРЕКП від 14 березня 2018 року № 309, та Кодексу систем розподілу затвердженого постановою НКРЕКП від 14 березня 2018 року № 310, за об’єктом,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 xml:space="preserve">ічні параметри якого фіксуються в Паспорті точки розподілу за об’єктом споживача, який є Додатком 2 до цього договору, та в особовому рахунку Споживача,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ікових базах даних Оператора системи.</w:t>
      </w:r>
    </w:p>
    <w:p w14:paraId="1B1E268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2.2. Відомості про засіб (засоби) вимірювання обсягу електричної енергії, що використовується </w:t>
      </w:r>
      <w:proofErr w:type="gramStart"/>
      <w:r w:rsidRPr="004255A0">
        <w:rPr>
          <w:rFonts w:ascii="Times New Roman" w:hAnsi="Times New Roman"/>
          <w:bCs/>
          <w:sz w:val="24"/>
          <w:szCs w:val="24"/>
          <w:lang w:val="ru-RU"/>
        </w:rPr>
        <w:t>на</w:t>
      </w:r>
      <w:proofErr w:type="gramEnd"/>
      <w:r w:rsidRPr="004255A0">
        <w:rPr>
          <w:rFonts w:ascii="Times New Roman" w:hAnsi="Times New Roman"/>
          <w:bCs/>
          <w:sz w:val="24"/>
          <w:szCs w:val="24"/>
          <w:lang w:val="ru-RU"/>
        </w:rPr>
        <w:t xml:space="preserve"> об’єкті (об’єктах) споживача, зазначаються разом із енергетичними ідентифікаційними кодами (ЕІС кодами) в додатку 3 до цього Договору.</w:t>
      </w:r>
    </w:p>
    <w:p w14:paraId="6EB9C81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2.3. Споживач оплачує за розподіл (передачу) електричної енергії згідно з умовами глави 5 цього Договору та інші послуги Оператора системи згідно з Додатком 4 «Порядок розрахункі</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w:t>
      </w:r>
    </w:p>
    <w:p w14:paraId="1EA99197" w14:textId="77777777" w:rsidR="004255A0" w:rsidRDefault="004255A0" w:rsidP="004255A0">
      <w:pPr>
        <w:pStyle w:val="a3"/>
        <w:jc w:val="both"/>
        <w:rPr>
          <w:rFonts w:ascii="Times New Roman" w:hAnsi="Times New Roman"/>
          <w:b/>
          <w:bCs/>
          <w:sz w:val="24"/>
          <w:szCs w:val="24"/>
          <w:lang w:val="ru-RU"/>
        </w:rPr>
      </w:pPr>
    </w:p>
    <w:p w14:paraId="683DDE2A"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 xml:space="preserve">3. Порядок </w:t>
      </w:r>
      <w:proofErr w:type="gramStart"/>
      <w:r w:rsidRPr="004255A0">
        <w:rPr>
          <w:rFonts w:ascii="Times New Roman" w:hAnsi="Times New Roman"/>
          <w:b/>
          <w:bCs/>
          <w:sz w:val="24"/>
          <w:szCs w:val="24"/>
          <w:lang w:val="ru-RU"/>
        </w:rPr>
        <w:t>обл</w:t>
      </w:r>
      <w:proofErr w:type="gramEnd"/>
      <w:r w:rsidRPr="004255A0">
        <w:rPr>
          <w:rFonts w:ascii="Times New Roman" w:hAnsi="Times New Roman"/>
          <w:b/>
          <w:bCs/>
          <w:sz w:val="24"/>
          <w:szCs w:val="24"/>
          <w:lang w:val="ru-RU"/>
        </w:rPr>
        <w:t>іку електричної енергії</w:t>
      </w:r>
    </w:p>
    <w:p w14:paraId="2880D9E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3.1.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 311 (далі — Кодекс комерційного обліку) та з урахуванням вимог цього Договору.</w:t>
      </w:r>
    </w:p>
    <w:p w14:paraId="72357625"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За розрахункову одиницю розподіленого та спожитого обсягу електричної енергії береться одна кіловат година (кВт·год).</w:t>
      </w:r>
    </w:p>
    <w:p w14:paraId="08025ED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3.2. За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 xml:space="preserve">ідсумками розрахункового місяця Постачальник послуг комерційного обліку (Оператор системи) забезпечує визначення обсягу електричної енергії за точками комерційного обліку </w:t>
      </w:r>
      <w:r w:rsidRPr="004255A0">
        <w:rPr>
          <w:rFonts w:ascii="Times New Roman" w:hAnsi="Times New Roman"/>
          <w:bCs/>
          <w:sz w:val="24"/>
          <w:szCs w:val="24"/>
          <w:lang w:val="ru-RU"/>
        </w:rPr>
        <w:lastRenderedPageBreak/>
        <w:t xml:space="preserve">Споживачу не 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тому числі постачальником Споживача.</w:t>
      </w:r>
    </w:p>
    <w:p w14:paraId="5DFDC34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Дані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щодо обсягу електричної енергії за розрахунковий місяць зазначаються Оператором системи розподілу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електропостачальник споживача.</w:t>
      </w:r>
    </w:p>
    <w:p w14:paraId="6B3AA00A"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розподілу або іншим акредитованим постачальником послуг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 xml:space="preserve">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w:t>
      </w:r>
      <w:proofErr w:type="gramStart"/>
      <w:r w:rsidRPr="004255A0">
        <w:rPr>
          <w:rFonts w:ascii="Times New Roman" w:hAnsi="Times New Roman"/>
          <w:bCs/>
          <w:sz w:val="24"/>
          <w:szCs w:val="24"/>
          <w:lang w:val="ru-RU"/>
        </w:rPr>
        <w:t>Адм</w:t>
      </w:r>
      <w:proofErr w:type="gramEnd"/>
      <w:r w:rsidRPr="004255A0">
        <w:rPr>
          <w:rFonts w:ascii="Times New Roman" w:hAnsi="Times New Roman"/>
          <w:bCs/>
          <w:sz w:val="24"/>
          <w:szCs w:val="24"/>
          <w:lang w:val="ru-RU"/>
        </w:rPr>
        <w:t>іністратора комерційного обліку (за необхідності).</w:t>
      </w:r>
    </w:p>
    <w:p w14:paraId="431A808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(передачі) (постачальнику послуг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в один із таких способів:</w:t>
      </w:r>
    </w:p>
    <w:p w14:paraId="6AC11C8B"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 через особистий кабінет на сайті Оператора системи розподілу (передачі);</w:t>
      </w:r>
    </w:p>
    <w:p w14:paraId="0D71037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2) за телефоном _____________________;</w:t>
      </w:r>
    </w:p>
    <w:p w14:paraId="439EFFEA"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3) шляхом зазначення показань у сплаченому рахунку (на дату сплати);</w:t>
      </w:r>
    </w:p>
    <w:p w14:paraId="45CC8E5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4) на електронну адресу ______________;</w:t>
      </w:r>
    </w:p>
    <w:p w14:paraId="537EAE9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5) іншими засобами електронного зв'язку, організованими оператором системи ______________.</w:t>
      </w:r>
    </w:p>
    <w:p w14:paraId="3DFD067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Зчитані (зняті) та передані дані з засобів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2EEEBA42"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Зчитані (зняті) та передані дані з засобів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176C4F72" w14:textId="77777777" w:rsidR="004255A0" w:rsidRPr="004255A0" w:rsidRDefault="004255A0" w:rsidP="004255A0">
      <w:pPr>
        <w:pStyle w:val="a3"/>
        <w:jc w:val="both"/>
        <w:rPr>
          <w:rFonts w:ascii="Times New Roman" w:hAnsi="Times New Roman"/>
          <w:bCs/>
          <w:sz w:val="24"/>
          <w:szCs w:val="24"/>
          <w:lang w:val="ru-RU"/>
        </w:rPr>
      </w:pPr>
      <w:proofErr w:type="gramStart"/>
      <w:r w:rsidRPr="004255A0">
        <w:rPr>
          <w:rFonts w:ascii="Times New Roman" w:hAnsi="Times New Roman"/>
          <w:bCs/>
          <w:sz w:val="24"/>
          <w:szCs w:val="24"/>
          <w:lang w:val="ru-RU"/>
        </w:rPr>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w:t>
      </w:r>
      <w:proofErr w:type="gramEnd"/>
      <w:r w:rsidRPr="004255A0">
        <w:rPr>
          <w:rFonts w:ascii="Times New Roman" w:hAnsi="Times New Roman"/>
          <w:bCs/>
          <w:sz w:val="24"/>
          <w:szCs w:val="24"/>
          <w:lang w:val="ru-RU"/>
        </w:rPr>
        <w:t xml:space="preserve"> Кодексу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затвердженого постановою НКРЕКП від 14 березня 2018 року № 311.</w:t>
      </w:r>
    </w:p>
    <w:p w14:paraId="3130773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Якщо за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ідсумками наступного місяця Споживач надасть покази лічильника електричної енергії, визначення фактичного обсягу розподілу (передачі) та споживання електричної енергії за період зазначеного місяця здійснюється з урахуванням наданих показів та показів, за які споживачем здійснено розрахунки.</w:t>
      </w:r>
    </w:p>
    <w:p w14:paraId="2B5B7385"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3.4. Споживач, що не є побутовим, зобов’язаний протягом трьох календарних днів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 xml:space="preserve">ісля закінчення розрахункового місяця надати Постачальнику послуг комерційного обліку (Оператору системи) звіт про покази засобів обліку за розрахунковий місяць. При обладнанні комерційних засобів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6E6B81AA"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Перевірка достовірності даних комерційних засобів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2D5A5A7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У разі ненадання Споживачем звіту про дані комерційних засобів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 xml:space="preserve">іку протягом трьох календарних днів після закінчення розрахункового місяця та за відсутності переданої (зчитаної) з них </w:t>
      </w:r>
      <w:r w:rsidRPr="004255A0">
        <w:rPr>
          <w:rFonts w:ascii="Times New Roman" w:hAnsi="Times New Roman"/>
          <w:bCs/>
          <w:sz w:val="24"/>
          <w:szCs w:val="24"/>
          <w:lang w:val="ru-RU"/>
        </w:rPr>
        <w:lastRenderedPageBreak/>
        <w:t>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7E4E06F5"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3.5. Визначений обсяг розподіленої (спожитої) електричної енергії за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 xml:space="preserve">ідсумками розрахункового місяця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w:t>
      </w:r>
      <w:proofErr w:type="gramStart"/>
      <w:r w:rsidRPr="004255A0">
        <w:rPr>
          <w:rFonts w:ascii="Times New Roman" w:hAnsi="Times New Roman"/>
          <w:bCs/>
          <w:sz w:val="24"/>
          <w:szCs w:val="24"/>
          <w:lang w:val="ru-RU"/>
        </w:rPr>
        <w:t>м</w:t>
      </w:r>
      <w:proofErr w:type="gramEnd"/>
      <w:r w:rsidRPr="004255A0">
        <w:rPr>
          <w:rFonts w:ascii="Times New Roman" w:hAnsi="Times New Roman"/>
          <w:bCs/>
          <w:sz w:val="24"/>
          <w:szCs w:val="24"/>
          <w:lang w:val="ru-RU"/>
        </w:rPr>
        <w:t>іж Споживачем та його постачальником.</w:t>
      </w:r>
    </w:p>
    <w:p w14:paraId="126DE2E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За наявності розбіжностей у частині визначення обсягу розподіленої та спожитої електричної енергії вони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 розподілу.</w:t>
      </w:r>
    </w:p>
    <w:p w14:paraId="1CA5D7F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3.6. Постачальник послуг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та оператор системи розподілу мають право здійснювати контрольні зняття показів лічильника електричної енергії Споживача.</w:t>
      </w:r>
    </w:p>
    <w:p w14:paraId="2159D1E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Оператор системи розподілу не </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14:paraId="6A4CC835" w14:textId="77777777" w:rsidR="004255A0" w:rsidRDefault="004255A0" w:rsidP="004255A0">
      <w:pPr>
        <w:pStyle w:val="a3"/>
        <w:jc w:val="both"/>
        <w:rPr>
          <w:rFonts w:ascii="Times New Roman" w:hAnsi="Times New Roman"/>
          <w:b/>
          <w:bCs/>
          <w:sz w:val="24"/>
          <w:szCs w:val="24"/>
          <w:lang w:val="ru-RU"/>
        </w:rPr>
      </w:pPr>
    </w:p>
    <w:p w14:paraId="0DD5675A"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4. Взаємовідносини з третьою стороною, об’єктивно присутньою у процесі забезпечення Споживача електричною енергією</w:t>
      </w:r>
    </w:p>
    <w:p w14:paraId="4EEAAD87"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4.1. Споживач, якому продаж електричної енергії здійснюється на роздрібному ринку електричної енергії зобов’язаний мати діючий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з постачальником електричної енергії.</w:t>
      </w:r>
    </w:p>
    <w:p w14:paraId="1C0FF8F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4.2. У разі купі</w:t>
      </w:r>
      <w:proofErr w:type="gramStart"/>
      <w:r w:rsidRPr="004255A0">
        <w:rPr>
          <w:rFonts w:ascii="Times New Roman" w:hAnsi="Times New Roman"/>
          <w:bCs/>
          <w:sz w:val="24"/>
          <w:szCs w:val="24"/>
          <w:lang w:val="ru-RU"/>
        </w:rPr>
        <w:t>вл</w:t>
      </w:r>
      <w:proofErr w:type="gramEnd"/>
      <w:r w:rsidRPr="004255A0">
        <w:rPr>
          <w:rFonts w:ascii="Times New Roman" w:hAnsi="Times New Roman"/>
          <w:bCs/>
          <w:sz w:val="24"/>
          <w:szCs w:val="24"/>
          <w:lang w:val="ru-RU"/>
        </w:rPr>
        <w:t>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2BCF35A2" w14:textId="77777777" w:rsidR="004255A0" w:rsidRPr="004255A0" w:rsidRDefault="004255A0" w:rsidP="004255A0">
      <w:pPr>
        <w:pStyle w:val="a3"/>
        <w:jc w:val="both"/>
        <w:rPr>
          <w:rFonts w:ascii="Times New Roman" w:hAnsi="Times New Roman"/>
          <w:bCs/>
          <w:sz w:val="24"/>
          <w:szCs w:val="24"/>
          <w:lang w:val="ru-RU"/>
        </w:rPr>
      </w:pPr>
      <w:proofErr w:type="gramStart"/>
      <w:r w:rsidRPr="004255A0">
        <w:rPr>
          <w:rFonts w:ascii="Times New Roman" w:hAnsi="Times New Roman"/>
          <w:bCs/>
          <w:sz w:val="24"/>
          <w:szCs w:val="24"/>
          <w:lang w:val="ru-RU"/>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roofErr w:type="gramEnd"/>
    </w:p>
    <w:p w14:paraId="4749652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4.3. Факт врегулювання Споживачем відносин з третіми сторонами,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65B9CF0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4.4.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(передачу) електричної енергії.</w:t>
      </w:r>
    </w:p>
    <w:p w14:paraId="641DE7A6" w14:textId="77777777" w:rsidR="004255A0" w:rsidRDefault="004255A0" w:rsidP="004255A0">
      <w:pPr>
        <w:pStyle w:val="a3"/>
        <w:jc w:val="both"/>
        <w:rPr>
          <w:rFonts w:ascii="Times New Roman" w:hAnsi="Times New Roman"/>
          <w:b/>
          <w:bCs/>
          <w:sz w:val="24"/>
          <w:szCs w:val="24"/>
          <w:lang w:val="ru-RU"/>
        </w:rPr>
      </w:pPr>
    </w:p>
    <w:p w14:paraId="2447F4D2"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 xml:space="preserve">5. </w:t>
      </w:r>
      <w:proofErr w:type="gramStart"/>
      <w:r w:rsidRPr="004255A0">
        <w:rPr>
          <w:rFonts w:ascii="Times New Roman" w:hAnsi="Times New Roman"/>
          <w:b/>
          <w:bCs/>
          <w:sz w:val="24"/>
          <w:szCs w:val="24"/>
          <w:lang w:val="ru-RU"/>
        </w:rPr>
        <w:t>Ц</w:t>
      </w:r>
      <w:proofErr w:type="gramEnd"/>
      <w:r w:rsidRPr="004255A0">
        <w:rPr>
          <w:rFonts w:ascii="Times New Roman" w:hAnsi="Times New Roman"/>
          <w:b/>
          <w:bCs/>
          <w:sz w:val="24"/>
          <w:szCs w:val="24"/>
          <w:lang w:val="ru-RU"/>
        </w:rPr>
        <w:t>іна договору, оплата послуг з розподілу (передачі) електричної енергії</w:t>
      </w:r>
    </w:p>
    <w:p w14:paraId="7787D562"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5.1. </w:t>
      </w:r>
      <w:proofErr w:type="gramStart"/>
      <w:r w:rsidRPr="004255A0">
        <w:rPr>
          <w:rFonts w:ascii="Times New Roman" w:hAnsi="Times New Roman"/>
          <w:bCs/>
          <w:sz w:val="24"/>
          <w:szCs w:val="24"/>
          <w:lang w:val="ru-RU"/>
        </w:rPr>
        <w:t>Ц</w:t>
      </w:r>
      <w:proofErr w:type="gramEnd"/>
      <w:r w:rsidRPr="004255A0">
        <w:rPr>
          <w:rFonts w:ascii="Times New Roman" w:hAnsi="Times New Roman"/>
          <w:bCs/>
          <w:sz w:val="24"/>
          <w:szCs w:val="24"/>
          <w:lang w:val="ru-RU"/>
        </w:rPr>
        <w:t>іною цього Договору є вартість послуг з розподілу (передачі) електричної енергії на об’єкт (об’єкти) Споживача зазначені у в Паспорті точки (точок) розподілу за об’єктом споживача.</w:t>
      </w:r>
    </w:p>
    <w:p w14:paraId="3111FA2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5.2. Оплата послуг з розподілу (передачі) електричної енергії за цим Договором здійснюється на поточний рахунок оператора.</w:t>
      </w:r>
    </w:p>
    <w:p w14:paraId="19B767A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5.3. Тариф (ціна) на послугу з розподілу (передачі) електричної енергії та терміни оплати послуги зазначаються в додатку 4 «Порядок розрахункі</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w:t>
      </w:r>
    </w:p>
    <w:p w14:paraId="2C0FC982"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lastRenderedPageBreak/>
        <w:t xml:space="preserve">5.4. Споживач оплачує послугу з розподілу (передачі) Оператору системи якщо згідно з умовами договору про постачання Споживач забезпечує оплату послуги з розподілу (передачі), або купує електричну енергію для власного споживання за двостороннім договором та на організованих </w:t>
      </w:r>
      <w:proofErr w:type="gramStart"/>
      <w:r w:rsidRPr="004255A0">
        <w:rPr>
          <w:rFonts w:ascii="Times New Roman" w:hAnsi="Times New Roman"/>
          <w:bCs/>
          <w:sz w:val="24"/>
          <w:szCs w:val="24"/>
          <w:lang w:val="ru-RU"/>
        </w:rPr>
        <w:t>сегментах</w:t>
      </w:r>
      <w:proofErr w:type="gramEnd"/>
      <w:r w:rsidRPr="004255A0">
        <w:rPr>
          <w:rFonts w:ascii="Times New Roman" w:hAnsi="Times New Roman"/>
          <w:bCs/>
          <w:sz w:val="24"/>
          <w:szCs w:val="24"/>
          <w:lang w:val="ru-RU"/>
        </w:rPr>
        <w:t xml:space="preserve"> ринку. Постачальник оплачує послугу з розподілу (передачу) Оператору системи якщо згідно з умовами договору про постачання оплату послуги з розподілу (передачі) забезпечує постачальник.</w:t>
      </w:r>
    </w:p>
    <w:p w14:paraId="74B24C47"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5.5. Оператор системи в особовому рахунку Споживача зазначає сторону, яка здійснює оплату наданих Споживачу послуг з розподілу (передачі) електричної енергії.</w:t>
      </w:r>
    </w:p>
    <w:p w14:paraId="27B4F4BE" w14:textId="77777777" w:rsidR="004255A0" w:rsidRDefault="004255A0" w:rsidP="004255A0">
      <w:pPr>
        <w:pStyle w:val="a3"/>
        <w:jc w:val="both"/>
        <w:rPr>
          <w:rFonts w:ascii="Times New Roman" w:hAnsi="Times New Roman"/>
          <w:b/>
          <w:bCs/>
          <w:sz w:val="24"/>
          <w:szCs w:val="24"/>
          <w:lang w:val="ru-RU"/>
        </w:rPr>
      </w:pPr>
    </w:p>
    <w:p w14:paraId="772527A4"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6. Зобов’язання Сторін</w:t>
      </w:r>
    </w:p>
    <w:p w14:paraId="676EB55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6.1. Оператор системи зобов’язується:</w:t>
      </w:r>
    </w:p>
    <w:p w14:paraId="1D2FA0B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 виконувати умови цього Договору.</w:t>
      </w:r>
    </w:p>
    <w:p w14:paraId="4734C18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2) відкрити особовий рахунок Споживача.</w:t>
      </w:r>
    </w:p>
    <w:p w14:paraId="4DF225D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3) забезпечувати утримання мереж в належному стані для задоволення потреб Споживача в електричній енергії.</w:t>
      </w:r>
    </w:p>
    <w:p w14:paraId="5DA2D7B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4) здійснювати розподіл (передачу) електричної енергії Споживачу, із дотриманням показників якості електричної енергії, визначених державними стандартами.</w:t>
      </w:r>
    </w:p>
    <w:p w14:paraId="4B395D5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5) надавати Споживачу інформацію про послуги, </w:t>
      </w:r>
      <w:proofErr w:type="gramStart"/>
      <w:r w:rsidRPr="004255A0">
        <w:rPr>
          <w:rFonts w:ascii="Times New Roman" w:hAnsi="Times New Roman"/>
          <w:bCs/>
          <w:sz w:val="24"/>
          <w:szCs w:val="24"/>
          <w:lang w:val="ru-RU"/>
        </w:rPr>
        <w:t>пов’язан</w:t>
      </w:r>
      <w:proofErr w:type="gramEnd"/>
      <w:r w:rsidRPr="004255A0">
        <w:rPr>
          <w:rFonts w:ascii="Times New Roman" w:hAnsi="Times New Roman"/>
          <w:bCs/>
          <w:sz w:val="24"/>
          <w:szCs w:val="24"/>
          <w:lang w:val="ru-RU"/>
        </w:rPr>
        <w:t>і з розподілом (передачею) електричної енергії, та про терміни обмежень і відключень.</w:t>
      </w:r>
    </w:p>
    <w:p w14:paraId="72BDD938"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6) надавати Споживачу інформацію про зміну тарифу (ціни) на послугу з розподілу (передачі) електричної енергії не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ізніше ніж за 20 днів до введення її в дію.</w:t>
      </w:r>
    </w:p>
    <w:p w14:paraId="78432FA7"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7) ознайомити Споживача з ПРРЕЕ та провести інструктаж щодо безпечної експлуатації вузла вимірювання.</w:t>
      </w:r>
    </w:p>
    <w:p w14:paraId="448812A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8) проводити не менше як один раз на 6 місяців контрольний огляд засобу комерційного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у Споживача відповідно до затверджених графіків.</w:t>
      </w:r>
    </w:p>
    <w:p w14:paraId="33415E2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9) здійснювати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ічну перевірку засобу (вузла) обліку (засобу вимірювальної техніки) не рідше одного разу на три роки.</w:t>
      </w:r>
    </w:p>
    <w:p w14:paraId="6DC6AA5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10) розглядати звернення та претензії Споживача щодо надання послуг, пов’язаних з розподілом (передачею) електричної енергії, та приймати з цього приводу </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ішення у терміни, передбачені законодавством.</w:t>
      </w:r>
    </w:p>
    <w:p w14:paraId="79814B6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11) приймати письмові та усні повідомлення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7035B39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 виконувати інші обов’язки передбачені ліцензійними умовами та ПРРЕЕ.</w:t>
      </w:r>
    </w:p>
    <w:p w14:paraId="57384CC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6.2. Споживач зобов’язується:</w:t>
      </w:r>
    </w:p>
    <w:p w14:paraId="25E53CF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 виконувати умови цього Договору;</w:t>
      </w:r>
    </w:p>
    <w:p w14:paraId="665F9F3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2) забезпечувати належний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ічний стан та безпечну експлуатацію своїх внутрішніх електромереж, електроустановок та електроприладів;</w:t>
      </w:r>
    </w:p>
    <w:p w14:paraId="7D6B437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 невідкладно повідомляти Оператора системи про недоліки </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 xml:space="preserve"> роботі вузла вимірювання;</w:t>
      </w:r>
    </w:p>
    <w:p w14:paraId="1708013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4) узгоджувати з Оператором системи нові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ідключення та переобладнання внутрішньої електропроводки, здійснювані з метою збільшення споживання електричної потужності;</w:t>
      </w:r>
    </w:p>
    <w:p w14:paraId="2922DA9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5) забезпечувати доступ представникам Оператора системи, які </w:t>
      </w:r>
      <w:proofErr w:type="gramStart"/>
      <w:r w:rsidRPr="004255A0">
        <w:rPr>
          <w:rFonts w:ascii="Times New Roman" w:hAnsi="Times New Roman"/>
          <w:bCs/>
          <w:sz w:val="24"/>
          <w:szCs w:val="24"/>
          <w:lang w:val="ru-RU"/>
        </w:rPr>
        <w:t>пред’явили</w:t>
      </w:r>
      <w:proofErr w:type="gramEnd"/>
      <w:r w:rsidRPr="004255A0">
        <w:rPr>
          <w:rFonts w:ascii="Times New Roman" w:hAnsi="Times New Roman"/>
          <w:bCs/>
          <w:sz w:val="24"/>
          <w:szCs w:val="24"/>
          <w:lang w:val="ru-RU"/>
        </w:rPr>
        <w:t xml:space="preserve"> свої службові посвідчення, до свого об’єкта для обстеження вузла вимірювання, електроустановок та електропроводки;</w:t>
      </w:r>
    </w:p>
    <w:p w14:paraId="3929B81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lastRenderedPageBreak/>
        <w:t xml:space="preserve">6) не перешкоджати </w:t>
      </w:r>
      <w:proofErr w:type="gramStart"/>
      <w:r w:rsidRPr="004255A0">
        <w:rPr>
          <w:rFonts w:ascii="Times New Roman" w:hAnsi="Times New Roman"/>
          <w:bCs/>
          <w:sz w:val="24"/>
          <w:szCs w:val="24"/>
          <w:lang w:val="ru-RU"/>
        </w:rPr>
        <w:t>обр</w:t>
      </w:r>
      <w:proofErr w:type="gramEnd"/>
      <w:r w:rsidRPr="004255A0">
        <w:rPr>
          <w:rFonts w:ascii="Times New Roman" w:hAnsi="Times New Roman"/>
          <w:bCs/>
          <w:sz w:val="24"/>
          <w:szCs w:val="24"/>
          <w:lang w:val="ru-RU"/>
        </w:rPr>
        <w:t xml:space="preserve">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w:t>
      </w:r>
      <w:proofErr w:type="gramStart"/>
      <w:r w:rsidRPr="004255A0">
        <w:rPr>
          <w:rFonts w:ascii="Times New Roman" w:hAnsi="Times New Roman"/>
          <w:bCs/>
          <w:sz w:val="24"/>
          <w:szCs w:val="24"/>
          <w:lang w:val="ru-RU"/>
        </w:rPr>
        <w:t>Обр</w:t>
      </w:r>
      <w:proofErr w:type="gramEnd"/>
      <w:r w:rsidRPr="004255A0">
        <w:rPr>
          <w:rFonts w:ascii="Times New Roman" w:hAnsi="Times New Roman"/>
          <w:bCs/>
          <w:sz w:val="24"/>
          <w:szCs w:val="24"/>
          <w:lang w:val="ru-RU"/>
        </w:rPr>
        <w:t>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 209;</w:t>
      </w:r>
    </w:p>
    <w:p w14:paraId="10890CC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7) 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 xml:space="preserve">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ізніше дня звільнення об’єкту здійснити всі оплати передбачені умовами цього Договору;</w:t>
      </w:r>
    </w:p>
    <w:p w14:paraId="74BBD268" w14:textId="77777777" w:rsidR="004255A0" w:rsidRPr="004255A0" w:rsidRDefault="004255A0" w:rsidP="004255A0">
      <w:pPr>
        <w:pStyle w:val="a3"/>
        <w:jc w:val="both"/>
        <w:rPr>
          <w:rFonts w:ascii="Times New Roman" w:hAnsi="Times New Roman"/>
          <w:bCs/>
          <w:sz w:val="24"/>
          <w:szCs w:val="24"/>
          <w:lang w:val="ru-RU"/>
        </w:rPr>
      </w:pPr>
      <w:proofErr w:type="gramStart"/>
      <w:r w:rsidRPr="004255A0">
        <w:rPr>
          <w:rFonts w:ascii="Times New Roman" w:hAnsi="Times New Roman"/>
          <w:bCs/>
          <w:sz w:val="24"/>
          <w:szCs w:val="24"/>
          <w:lang w:val="ru-RU"/>
        </w:rPr>
        <w:t>8) у разі здійснення оплати за послугу з розподілу (передачу) безпосередньо Оператору системи здійснювати таку оплату у терміни передбачені Додатком до цього Договору;</w:t>
      </w:r>
      <w:proofErr w:type="gramEnd"/>
    </w:p>
    <w:p w14:paraId="6483CEC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9) у разі, якщо споживач є власником засобу вимірювання, виконувати обґрунтовані вимоги Оператора системи щодо приведення засобу вимірювання в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ічний стан відповідно до вимог нормативних документів.</w:t>
      </w:r>
    </w:p>
    <w:p w14:paraId="5CBBB253" w14:textId="77777777" w:rsidR="004255A0" w:rsidRDefault="004255A0" w:rsidP="004255A0">
      <w:pPr>
        <w:pStyle w:val="a3"/>
        <w:jc w:val="both"/>
        <w:rPr>
          <w:rFonts w:ascii="Times New Roman" w:hAnsi="Times New Roman"/>
          <w:b/>
          <w:bCs/>
          <w:sz w:val="24"/>
          <w:szCs w:val="24"/>
          <w:lang w:val="ru-RU"/>
        </w:rPr>
      </w:pPr>
    </w:p>
    <w:p w14:paraId="2F9F760A"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7. Права сторін</w:t>
      </w:r>
    </w:p>
    <w:p w14:paraId="138032C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7.1. Оператор системи має право:</w:t>
      </w:r>
    </w:p>
    <w:p w14:paraId="3827D6C7" w14:textId="77777777" w:rsidR="004255A0" w:rsidRPr="004255A0" w:rsidRDefault="004255A0" w:rsidP="004255A0">
      <w:pPr>
        <w:pStyle w:val="a3"/>
        <w:jc w:val="both"/>
        <w:rPr>
          <w:rFonts w:ascii="Times New Roman" w:hAnsi="Times New Roman"/>
          <w:bCs/>
          <w:sz w:val="24"/>
          <w:szCs w:val="24"/>
          <w:lang w:val="ru-RU"/>
        </w:rPr>
      </w:pPr>
      <w:proofErr w:type="gramStart"/>
      <w:r w:rsidRPr="004255A0">
        <w:rPr>
          <w:rFonts w:ascii="Times New Roman" w:hAnsi="Times New Roman"/>
          <w:bCs/>
          <w:sz w:val="24"/>
          <w:szCs w:val="24"/>
          <w:lang w:val="ru-RU"/>
        </w:rPr>
        <w:t>1) на отримання від Споживача своєчасної оплати за надання послуги з розподілу (передачі) електричної енергії у разі, якщо умовами глави 5 цього Договору передбачено, що оплату за послугу з розподілу (передачі) Споживач здійснює безпосередньо Оператору системи та на отримання своєчасної оплати за надання послуги з розподілу (передачі) електричної енергії від Постачальника у</w:t>
      </w:r>
      <w:proofErr w:type="gramEnd"/>
      <w:r w:rsidRPr="004255A0">
        <w:rPr>
          <w:rFonts w:ascii="Times New Roman" w:hAnsi="Times New Roman"/>
          <w:bCs/>
          <w:sz w:val="24"/>
          <w:szCs w:val="24"/>
          <w:lang w:val="ru-RU"/>
        </w:rPr>
        <w:t xml:space="preserve"> разі, якщо умовами глави 5 цього Договору передбачено, що оплату за послугу з розподілу (передачі) Оператору системи здійснює Постачальник;</w:t>
      </w:r>
    </w:p>
    <w:p w14:paraId="6B6760C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2) на безперешкодний доступ (за пред’явленням службового посвідчення) до електричних установок Споживача для проведення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77F81C3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 встановлювати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ічні засоби, які обмежують постачання електричної енергії Споживачу у межах, передбачених договором;</w:t>
      </w:r>
    </w:p>
    <w:p w14:paraId="045E475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4) обмежувати або припиняти розподіл (передачу) електричної енергії Споживачу у випадках та </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 xml:space="preserve"> порядку, передбачених ПРРЕЕ;</w:t>
      </w:r>
    </w:p>
    <w:p w14:paraId="2FE294D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5) вимагати від Споживача відшкодування збитків, завданих порушеннями, допущеними Споживачем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 час користування електричною енергією;</w:t>
      </w:r>
    </w:p>
    <w:p w14:paraId="2275C318"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6) контролювати додержання Споживачем вимог ПРРЕЕ;</w:t>
      </w:r>
    </w:p>
    <w:p w14:paraId="1ACA3D4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7) 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5B9D59D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8) надавати споживачу, який є власником засобу вимірювання, обґрунтовані вимоги щодо приведення розрахункового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в технічний стан відповідно до вимог нормативних документів.</w:t>
      </w:r>
    </w:p>
    <w:p w14:paraId="3E8C0B15"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7.2. Споживач має право:</w:t>
      </w:r>
    </w:p>
    <w:p w14:paraId="1D92022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 отримувати якісні послуги з розподілу електричної енергії;</w:t>
      </w:r>
    </w:p>
    <w:p w14:paraId="0568ECE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2) отримувати електричну енергію належної якості згідно з умовами договору та стандартами якості електричної енергії;</w:t>
      </w:r>
    </w:p>
    <w:p w14:paraId="255635B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 на компенсацію, що застосовується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разі отримання електричної енергії показники якості якої не відповідають умовам договору та стандартам якості електричної енергії;</w:t>
      </w:r>
    </w:p>
    <w:p w14:paraId="77584DE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lastRenderedPageBreak/>
        <w:t xml:space="preserve">4) на компенсацію, що застосовується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разі недотримання показників якості послуг електропостачання.</w:t>
      </w:r>
    </w:p>
    <w:p w14:paraId="11B08FC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5) на отримання інформації щодо якості електричної енергії, тарифів (цін), порядку оплати, умов та режимів її споживання.</w:t>
      </w:r>
    </w:p>
    <w:p w14:paraId="3D87788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w:t>
      </w:r>
      <w:proofErr w:type="gramStart"/>
      <w:r w:rsidRPr="004255A0">
        <w:rPr>
          <w:rFonts w:ascii="Times New Roman" w:hAnsi="Times New Roman"/>
          <w:bCs/>
          <w:sz w:val="24"/>
          <w:szCs w:val="24"/>
          <w:lang w:val="ru-RU"/>
        </w:rPr>
        <w:t>про</w:t>
      </w:r>
      <w:proofErr w:type="gramEnd"/>
      <w:r w:rsidRPr="004255A0">
        <w:rPr>
          <w:rFonts w:ascii="Times New Roman" w:hAnsi="Times New Roman"/>
          <w:bCs/>
          <w:sz w:val="24"/>
          <w:szCs w:val="24"/>
          <w:lang w:val="ru-RU"/>
        </w:rPr>
        <w:t xml:space="preserve"> заходи щодо усунення Оператором системи причин скарги.</w:t>
      </w:r>
    </w:p>
    <w:p w14:paraId="7B8948D3" w14:textId="77777777" w:rsidR="004255A0" w:rsidRDefault="004255A0" w:rsidP="004255A0">
      <w:pPr>
        <w:pStyle w:val="a3"/>
        <w:jc w:val="both"/>
        <w:rPr>
          <w:rFonts w:ascii="Times New Roman" w:hAnsi="Times New Roman"/>
          <w:b/>
          <w:bCs/>
          <w:sz w:val="24"/>
          <w:szCs w:val="24"/>
          <w:lang w:val="ru-RU"/>
        </w:rPr>
      </w:pPr>
    </w:p>
    <w:p w14:paraId="11272989"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8. Відповідальність сторін</w:t>
      </w:r>
    </w:p>
    <w:p w14:paraId="26712E7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8.1. Оператор системи несе відповідальність за розподіл електричної енергії Споживачу:</w:t>
      </w:r>
    </w:p>
    <w:p w14:paraId="5F1109F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 в обсягах та із забезпеченням договірної величини потужності, визначеними згідно з вимогами цього Договору;</w:t>
      </w:r>
    </w:p>
    <w:p w14:paraId="2BB8F89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2) із дотриманням вимог щодо фактичної категорії надійності електрозабезпечення об’єкта (об’єктів) Споживача;</w:t>
      </w:r>
    </w:p>
    <w:p w14:paraId="72249B5A"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 із дотриманням показників якості електричної енергії </w:t>
      </w:r>
      <w:proofErr w:type="gramStart"/>
      <w:r w:rsidRPr="004255A0">
        <w:rPr>
          <w:rFonts w:ascii="Times New Roman" w:hAnsi="Times New Roman"/>
          <w:bCs/>
          <w:sz w:val="24"/>
          <w:szCs w:val="24"/>
          <w:lang w:val="ru-RU"/>
        </w:rPr>
        <w:t>на</w:t>
      </w:r>
      <w:proofErr w:type="gramEnd"/>
      <w:r w:rsidRPr="004255A0">
        <w:rPr>
          <w:rFonts w:ascii="Times New Roman" w:hAnsi="Times New Roman"/>
          <w:bCs/>
          <w:sz w:val="24"/>
          <w:szCs w:val="24"/>
          <w:lang w:val="ru-RU"/>
        </w:rPr>
        <w:t xml:space="preserve"> межі балансової належності електромереж об’єкта (об’єктів) Споживача.</w:t>
      </w:r>
    </w:p>
    <w:p w14:paraId="0168D33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і і порядку, визначених відповідно до законодавства.</w:t>
      </w:r>
    </w:p>
    <w:p w14:paraId="2D7CBBA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8.3. Оператор системи не несе відповідальності за майнову шкоду, заподіяну Споживачу або треті</w:t>
      </w:r>
      <w:proofErr w:type="gramStart"/>
      <w:r w:rsidRPr="004255A0">
        <w:rPr>
          <w:rFonts w:ascii="Times New Roman" w:hAnsi="Times New Roman"/>
          <w:bCs/>
          <w:sz w:val="24"/>
          <w:szCs w:val="24"/>
          <w:lang w:val="ru-RU"/>
        </w:rPr>
        <w:t>м</w:t>
      </w:r>
      <w:proofErr w:type="gramEnd"/>
      <w:r w:rsidRPr="004255A0">
        <w:rPr>
          <w:rFonts w:ascii="Times New Roman" w:hAnsi="Times New Roman"/>
          <w:bCs/>
          <w:sz w:val="24"/>
          <w:szCs w:val="24"/>
          <w:lang w:val="ru-RU"/>
        </w:rPr>
        <w:t xml:space="preserve"> особам внаслідок припинення або обмеження електропостачання, здійсненого у встановленому ПРРЕЕ порядку.</w:t>
      </w:r>
    </w:p>
    <w:p w14:paraId="2536DB9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8.4. </w:t>
      </w:r>
      <w:proofErr w:type="gramStart"/>
      <w:r w:rsidRPr="004255A0">
        <w:rPr>
          <w:rFonts w:ascii="Times New Roman" w:hAnsi="Times New Roman"/>
          <w:bCs/>
          <w:sz w:val="24"/>
          <w:szCs w:val="24"/>
          <w:lang w:val="ru-RU"/>
        </w:rPr>
        <w:t>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roofErr w:type="gramEnd"/>
    </w:p>
    <w:p w14:paraId="4494105B"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8.5. За внесення платежів, передбачених цим Договором, з порушенням термінів, визначених додатком 4 до цього Договору, у разу якщо главою 5 цього Договору передбачено, що оплату за послугу з розподілу здійснює споживач безпосередньо Оператору системи, Споживач сплачує оператору системи пеню у розмі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і ____________ % за кожний день прострочення платежу, враховуючи день фактичної оплати. Сума пені зазначається у розрахунковому документі окремим рядком.</w:t>
      </w:r>
    </w:p>
    <w:p w14:paraId="7F444DFB"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8.6. У разі порушення розрахункового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з вини Споживача Споживач сплачує Оператору системи вартість необлікованої електричної енергії, визначену відповідно до вимог ПРРЕЕ.</w:t>
      </w:r>
    </w:p>
    <w:p w14:paraId="7A70936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8.7. Споживач не несе відповідальності перед Оператором системи відповідно до вимог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ідпунктів 8.5 та 8.6 цієї глави Договору, якщо доведе, що порушення виникли з вини Оператора системи або внаслідок дії обставин непереборної сили.</w:t>
      </w:r>
    </w:p>
    <w:p w14:paraId="4BD32AE2"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8.8. Споживач не несе відповідальності за порушення терміні</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 xml:space="preserve"> оплати, визначених додатком 4 до цього </w:t>
      </w:r>
      <w:proofErr w:type="gramStart"/>
      <w:r w:rsidRPr="004255A0">
        <w:rPr>
          <w:rFonts w:ascii="Times New Roman" w:hAnsi="Times New Roman"/>
          <w:bCs/>
          <w:sz w:val="24"/>
          <w:szCs w:val="24"/>
          <w:lang w:val="ru-RU"/>
        </w:rPr>
        <w:t>Договору</w:t>
      </w:r>
      <w:proofErr w:type="gramEnd"/>
      <w:r w:rsidRPr="004255A0">
        <w:rPr>
          <w:rFonts w:ascii="Times New Roman" w:hAnsi="Times New Roman"/>
          <w:bCs/>
          <w:sz w:val="24"/>
          <w:szCs w:val="24"/>
          <w:lang w:val="ru-RU"/>
        </w:rPr>
        <w:t>, у разу якщо згідно з умовами глави 5 цього Договору передбачено, що оплату за послугу з розподілу здійснює Постачальник електричної енергії.</w:t>
      </w:r>
    </w:p>
    <w:p w14:paraId="7F210BEB"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8.9.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w:t>
      </w:r>
      <w:proofErr w:type="gramStart"/>
      <w:r w:rsidRPr="004255A0">
        <w:rPr>
          <w:rFonts w:ascii="Times New Roman" w:hAnsi="Times New Roman"/>
          <w:bCs/>
          <w:sz w:val="24"/>
          <w:szCs w:val="24"/>
          <w:lang w:val="ru-RU"/>
        </w:rPr>
        <w:t>раз</w:t>
      </w:r>
      <w:proofErr w:type="gramEnd"/>
      <w:r w:rsidRPr="004255A0">
        <w:rPr>
          <w:rFonts w:ascii="Times New Roman" w:hAnsi="Times New Roman"/>
          <w:bCs/>
          <w:sz w:val="24"/>
          <w:szCs w:val="24"/>
          <w:lang w:val="ru-RU"/>
        </w:rPr>
        <w:t>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w:t>
      </w:r>
      <w:proofErr w:type="gramStart"/>
      <w:r w:rsidRPr="004255A0">
        <w:rPr>
          <w:rFonts w:ascii="Times New Roman" w:hAnsi="Times New Roman"/>
          <w:bCs/>
          <w:sz w:val="24"/>
          <w:szCs w:val="24"/>
          <w:lang w:val="ru-RU"/>
        </w:rPr>
        <w:t>кт скл</w:t>
      </w:r>
      <w:proofErr w:type="gramEnd"/>
      <w:r w:rsidRPr="004255A0">
        <w:rPr>
          <w:rFonts w:ascii="Times New Roman" w:hAnsi="Times New Roman"/>
          <w:bCs/>
          <w:sz w:val="24"/>
          <w:szCs w:val="24"/>
          <w:lang w:val="ru-RU"/>
        </w:rPr>
        <w:t>адається у присутності представників обох Сторін у двох примірниках. Сторона, дії або бездіяльність якої стала причиною складання акта, має право внести до акта свої зауваження.</w:t>
      </w:r>
    </w:p>
    <w:p w14:paraId="31D3453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lastRenderedPageBreak/>
        <w:t xml:space="preserve">Сторона, яка виявила порушення своїх прав, зобов’язана попередити іншу Сторону про необхідність складення акта. Сторона, яка здійснила таке порушення, не може без поважних причин відмовитись від складення та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ідписання відповідного акту.</w:t>
      </w:r>
    </w:p>
    <w:p w14:paraId="1111FDD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Абзац третій пункту 8.9 виключено</w:t>
      </w:r>
    </w:p>
    <w:p w14:paraId="2C3B571A" w14:textId="77777777" w:rsidR="004255A0" w:rsidRDefault="004255A0" w:rsidP="004255A0">
      <w:pPr>
        <w:pStyle w:val="a3"/>
        <w:jc w:val="both"/>
        <w:rPr>
          <w:rFonts w:ascii="Times New Roman" w:hAnsi="Times New Roman"/>
          <w:b/>
          <w:bCs/>
          <w:sz w:val="24"/>
          <w:szCs w:val="24"/>
          <w:lang w:val="ru-RU"/>
        </w:rPr>
      </w:pPr>
    </w:p>
    <w:p w14:paraId="7A4495F8"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9. Обставини непереборної сили</w:t>
      </w:r>
    </w:p>
    <w:p w14:paraId="343A3C0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 xml:space="preserve">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w:t>
      </w:r>
      <w:proofErr w:type="gramStart"/>
      <w:r w:rsidRPr="004255A0">
        <w:rPr>
          <w:rFonts w:ascii="Times New Roman" w:hAnsi="Times New Roman"/>
          <w:bCs/>
          <w:sz w:val="24"/>
          <w:szCs w:val="24"/>
          <w:lang w:val="ru-RU"/>
        </w:rPr>
        <w:t>на</w:t>
      </w:r>
      <w:proofErr w:type="gramEnd"/>
      <w:r w:rsidRPr="004255A0">
        <w:rPr>
          <w:rFonts w:ascii="Times New Roman" w:hAnsi="Times New Roman"/>
          <w:bCs/>
          <w:sz w:val="24"/>
          <w:szCs w:val="24"/>
          <w:lang w:val="ru-RU"/>
        </w:rPr>
        <w:t xml:space="preserve"> строк дії обставин непереборної сили.</w:t>
      </w:r>
    </w:p>
    <w:p w14:paraId="391D0EB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9.2. Сторона, для якої виконання зобов’язань стало неможливим унаслідок дії обставин непереборної сили, має не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ізніше ніж через 5 днів письмово повідомити іншу Сторону про початок, тривалість та вірогідну дату припинення дії обставин непереборної сили.</w:t>
      </w:r>
    </w:p>
    <w:p w14:paraId="5C33045D" w14:textId="77777777" w:rsidR="004255A0" w:rsidRDefault="004255A0" w:rsidP="004255A0">
      <w:pPr>
        <w:pStyle w:val="a3"/>
        <w:jc w:val="both"/>
        <w:rPr>
          <w:rFonts w:ascii="Times New Roman" w:hAnsi="Times New Roman"/>
          <w:b/>
          <w:bCs/>
          <w:sz w:val="24"/>
          <w:szCs w:val="24"/>
          <w:lang w:val="ru-RU"/>
        </w:rPr>
      </w:pPr>
    </w:p>
    <w:p w14:paraId="2ACB45B9"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10. Порядок обмеження та припинення електропостачання</w:t>
      </w:r>
    </w:p>
    <w:p w14:paraId="533E949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10.1. Розподіл електричної енергії Споживачу може бути обмежено або припинено Оператором системи:</w:t>
      </w:r>
    </w:p>
    <w:p w14:paraId="22D80CA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 без попередження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разі:</w:t>
      </w:r>
    </w:p>
    <w:p w14:paraId="556B00D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050B4612"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w:t>
      </w:r>
    </w:p>
    <w:p w14:paraId="1C8BC27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приєднання Споживачем власних струмоприймачів або струмоприймачів третіх осіб до мереж Оператора системи поза розрахунковими засобами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w:t>
      </w:r>
    </w:p>
    <w:p w14:paraId="38B0CD6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самовільного внесення змін у схеми вимірювання та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електроенергії.</w:t>
      </w:r>
    </w:p>
    <w:p w14:paraId="71C42D9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2) з повідомленням Споживача не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ізніше ніж за три робочих дні у разі:</w:t>
      </w:r>
    </w:p>
    <w:p w14:paraId="0E16303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відсутності у Споживача персоналу для обслуговування електроустановок або договору на обслуговування електроустановок;</w:t>
      </w:r>
    </w:p>
    <w:p w14:paraId="0445259F"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споживання електричної енергії Споживачем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ісля закінчення строку дії цього Договору;</w:t>
      </w:r>
    </w:p>
    <w:p w14:paraId="6BC1049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електроенергії;</w:t>
      </w:r>
    </w:p>
    <w:p w14:paraId="66DA587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несплати Споживачем відповідних платежів у терміни, встановлені додатком 4 «Порядок розрахункі</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 до цього договору;</w:t>
      </w:r>
    </w:p>
    <w:p w14:paraId="6181BDC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 xml:space="preserve">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495B4E1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w:t>
      </w:r>
      <w:proofErr w:type="gramStart"/>
      <w:r w:rsidRPr="004255A0">
        <w:rPr>
          <w:rFonts w:ascii="Times New Roman" w:hAnsi="Times New Roman"/>
          <w:bCs/>
          <w:sz w:val="24"/>
          <w:szCs w:val="24"/>
          <w:lang w:val="ru-RU"/>
        </w:rPr>
        <w:t>до</w:t>
      </w:r>
      <w:proofErr w:type="gramEnd"/>
      <w:r w:rsidRPr="004255A0">
        <w:rPr>
          <w:rFonts w:ascii="Times New Roman" w:hAnsi="Times New Roman"/>
          <w:bCs/>
          <w:sz w:val="24"/>
          <w:szCs w:val="24"/>
          <w:lang w:val="ru-RU"/>
        </w:rPr>
        <w:t xml:space="preserve"> Договору;</w:t>
      </w:r>
    </w:p>
    <w:p w14:paraId="4ED0BD46"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lastRenderedPageBreak/>
        <w:t xml:space="preserve">5) з повідомленням не менше ніж за 10 днів для проведення планових ремонтних робіт в електроустановках Оператора системи або </w:t>
      </w:r>
      <w:proofErr w:type="gramStart"/>
      <w:r w:rsidRPr="004255A0">
        <w:rPr>
          <w:rFonts w:ascii="Times New Roman" w:hAnsi="Times New Roman"/>
          <w:bCs/>
          <w:sz w:val="24"/>
          <w:szCs w:val="24"/>
          <w:lang w:val="ru-RU"/>
        </w:rPr>
        <w:t>для</w:t>
      </w:r>
      <w:proofErr w:type="gramEnd"/>
      <w:r w:rsidRPr="004255A0">
        <w:rPr>
          <w:rFonts w:ascii="Times New Roman" w:hAnsi="Times New Roman"/>
          <w:bCs/>
          <w:sz w:val="24"/>
          <w:szCs w:val="24"/>
          <w:lang w:val="ru-RU"/>
        </w:rPr>
        <w:t xml:space="preserve"> приєднання нових споживачів, у разі відсутності резервного живлення Споживача.</w:t>
      </w:r>
    </w:p>
    <w:p w14:paraId="4A91F363" w14:textId="77777777" w:rsidR="004255A0" w:rsidRDefault="004255A0" w:rsidP="004255A0">
      <w:pPr>
        <w:pStyle w:val="a3"/>
        <w:jc w:val="both"/>
        <w:rPr>
          <w:rFonts w:ascii="Times New Roman" w:hAnsi="Times New Roman"/>
          <w:b/>
          <w:bCs/>
          <w:sz w:val="24"/>
          <w:szCs w:val="24"/>
          <w:lang w:val="ru-RU"/>
        </w:rPr>
      </w:pPr>
    </w:p>
    <w:p w14:paraId="38FA013E"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11. Строк дії договору</w:t>
      </w:r>
    </w:p>
    <w:p w14:paraId="6A0E870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11.1 Цей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набирає чинності з дня приєднання Споживача до умов цього договору і діє протягом 1 року, якщо інший термін не зазначено в заяві-приєднання.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вважається продовженим на кожен наступний рік, якщо за місяць до закінчення терміну дії Договору жодною із Сторін не буде заявлено про припинення його дії або перегляд його умов.</w:t>
      </w:r>
    </w:p>
    <w:p w14:paraId="4A6014A1"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може бути розірвано і в інший термін за ініціативою будь-якої із Сторін у порядку, визначеному законодавством України.</w:t>
      </w:r>
    </w:p>
    <w:p w14:paraId="63043795"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11.2. Дія договору достроково припиняється </w:t>
      </w:r>
      <w:proofErr w:type="gramStart"/>
      <w:r w:rsidRPr="004255A0">
        <w:rPr>
          <w:rFonts w:ascii="Times New Roman" w:hAnsi="Times New Roman"/>
          <w:bCs/>
          <w:sz w:val="24"/>
          <w:szCs w:val="24"/>
          <w:lang w:val="ru-RU"/>
        </w:rPr>
        <w:t>у</w:t>
      </w:r>
      <w:proofErr w:type="gramEnd"/>
      <w:r w:rsidRPr="004255A0">
        <w:rPr>
          <w:rFonts w:ascii="Times New Roman" w:hAnsi="Times New Roman"/>
          <w:bCs/>
          <w:sz w:val="24"/>
          <w:szCs w:val="24"/>
          <w:lang w:val="ru-RU"/>
        </w:rPr>
        <w:t xml:space="preserve"> разі:</w:t>
      </w:r>
    </w:p>
    <w:p w14:paraId="33D539D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отримання Оператором системи від нового або попереднього власника (користувача) документального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ідтвердження факту відчуження об’єкта на користь іншої особи, у тому числі набуття спадкоємцем права власності на об’єкт;</w:t>
      </w:r>
    </w:p>
    <w:p w14:paraId="161846A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у разі </w:t>
      </w:r>
      <w:proofErr w:type="gramStart"/>
      <w:r w:rsidRPr="004255A0">
        <w:rPr>
          <w:rFonts w:ascii="Times New Roman" w:hAnsi="Times New Roman"/>
          <w:bCs/>
          <w:sz w:val="24"/>
          <w:szCs w:val="24"/>
          <w:lang w:val="ru-RU"/>
        </w:rPr>
        <w:t>остаточного</w:t>
      </w:r>
      <w:proofErr w:type="gramEnd"/>
      <w:r w:rsidRPr="004255A0">
        <w:rPr>
          <w:rFonts w:ascii="Times New Roman" w:hAnsi="Times New Roman"/>
          <w:bCs/>
          <w:sz w:val="24"/>
          <w:szCs w:val="24"/>
          <w:lang w:val="ru-RU"/>
        </w:rPr>
        <w:t xml:space="preserve"> припинення користування електричною енергією Споживачем за його заявою.</w:t>
      </w:r>
    </w:p>
    <w:p w14:paraId="3C5BE0F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у разі припинення дії договору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0EFE3DB5" w14:textId="77777777" w:rsidR="004255A0" w:rsidRDefault="004255A0" w:rsidP="004255A0">
      <w:pPr>
        <w:pStyle w:val="a3"/>
        <w:jc w:val="both"/>
        <w:rPr>
          <w:rFonts w:ascii="Times New Roman" w:hAnsi="Times New Roman"/>
          <w:b/>
          <w:bCs/>
          <w:sz w:val="24"/>
          <w:szCs w:val="24"/>
          <w:lang w:val="ru-RU"/>
        </w:rPr>
      </w:pPr>
    </w:p>
    <w:p w14:paraId="2BD34611"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12. Інші умови</w:t>
      </w:r>
    </w:p>
    <w:p w14:paraId="6333D33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12.1. Інші умови можуть бути узгоджені сторонами в додатках до цього Договору, які є невід’ємними частинами цього Договору.</w:t>
      </w:r>
    </w:p>
    <w:p w14:paraId="5639D08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12.2. Усі додатки, зміни та доповнення до цього Договору оформлюються сторонами письмово в паперовій формі,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ідписуються уповноваженими особами обох Сторін.</w:t>
      </w:r>
    </w:p>
    <w:p w14:paraId="03026B3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Цей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0ED80D73" w14:textId="77777777" w:rsidR="004255A0" w:rsidRPr="004255A0" w:rsidRDefault="004255A0" w:rsidP="004255A0">
      <w:pPr>
        <w:pStyle w:val="a3"/>
        <w:jc w:val="both"/>
        <w:rPr>
          <w:rFonts w:ascii="Times New Roman" w:hAnsi="Times New Roman"/>
          <w:bCs/>
          <w:sz w:val="24"/>
          <w:szCs w:val="24"/>
          <w:lang w:val="ru-RU"/>
        </w:rPr>
      </w:pPr>
      <w:proofErr w:type="gramStart"/>
      <w:r w:rsidRPr="004255A0">
        <w:rPr>
          <w:rFonts w:ascii="Times New Roman" w:hAnsi="Times New Roman"/>
          <w:bCs/>
          <w:sz w:val="24"/>
          <w:szCs w:val="24"/>
          <w:lang w:val="ru-RU"/>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w:t>
      </w:r>
      <w:proofErr w:type="gramEnd"/>
      <w:r w:rsidRPr="004255A0">
        <w:rPr>
          <w:rFonts w:ascii="Times New Roman" w:hAnsi="Times New Roman"/>
          <w:bCs/>
          <w:sz w:val="24"/>
          <w:szCs w:val="24"/>
          <w:lang w:val="ru-RU"/>
        </w:rPr>
        <w:t xml:space="preserve">інами </w:t>
      </w:r>
      <w:proofErr w:type="gramStart"/>
      <w:r w:rsidRPr="004255A0">
        <w:rPr>
          <w:rFonts w:ascii="Times New Roman" w:hAnsi="Times New Roman"/>
          <w:bCs/>
          <w:sz w:val="24"/>
          <w:szCs w:val="24"/>
          <w:lang w:val="ru-RU"/>
        </w:rPr>
        <w:t>до</w:t>
      </w:r>
      <w:proofErr w:type="gramEnd"/>
      <w:r w:rsidRPr="004255A0">
        <w:rPr>
          <w:rFonts w:ascii="Times New Roman" w:hAnsi="Times New Roman"/>
          <w:bCs/>
          <w:sz w:val="24"/>
          <w:szCs w:val="24"/>
          <w:lang w:val="ru-RU"/>
        </w:rPr>
        <w:t xml:space="preserve"> </w:t>
      </w:r>
      <w:proofErr w:type="gramStart"/>
      <w:r w:rsidRPr="004255A0">
        <w:rPr>
          <w:rFonts w:ascii="Times New Roman" w:hAnsi="Times New Roman"/>
          <w:bCs/>
          <w:sz w:val="24"/>
          <w:szCs w:val="24"/>
          <w:lang w:val="ru-RU"/>
        </w:rPr>
        <w:t>Договору</w:t>
      </w:r>
      <w:proofErr w:type="gramEnd"/>
      <w:r w:rsidRPr="004255A0">
        <w:rPr>
          <w:rFonts w:ascii="Times New Roman" w:hAnsi="Times New Roman"/>
          <w:bCs/>
          <w:sz w:val="24"/>
          <w:szCs w:val="24"/>
          <w:lang w:val="ru-RU"/>
        </w:rPr>
        <w:t xml:space="preserve"> з дати його оприлюднення на веб-сайті Оператора системи.</w:t>
      </w:r>
    </w:p>
    <w:p w14:paraId="1188C0E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12.3. Межа відповідальності за стан та обслуговування електроустановок визначається відповідно до Додатка 6 до цього Договору.</w:t>
      </w:r>
    </w:p>
    <w:p w14:paraId="465D63B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12.4. Взаємовідносини Сторін, не врегульовані цим Договором, регламентуються законодавством.</w:t>
      </w:r>
    </w:p>
    <w:p w14:paraId="07C8333D"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12.5. Спори та розбіжності, що можуть виникнути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ід час користування електричною енергією, якщо вони не будуть узгоджені шляхом переговорів між Сторонами, вирішуються в судовому порядку.</w:t>
      </w:r>
    </w:p>
    <w:p w14:paraId="26625C04"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12.6. Розбіжності з </w:t>
      </w:r>
      <w:proofErr w:type="gramStart"/>
      <w:r w:rsidRPr="004255A0">
        <w:rPr>
          <w:rFonts w:ascii="Times New Roman" w:hAnsi="Times New Roman"/>
          <w:bCs/>
          <w:sz w:val="24"/>
          <w:szCs w:val="24"/>
          <w:lang w:val="ru-RU"/>
        </w:rPr>
        <w:t>техн</w:t>
      </w:r>
      <w:proofErr w:type="gramEnd"/>
      <w:r w:rsidRPr="004255A0">
        <w:rPr>
          <w:rFonts w:ascii="Times New Roman" w:hAnsi="Times New Roman"/>
          <w:bCs/>
          <w:sz w:val="24"/>
          <w:szCs w:val="24"/>
          <w:lang w:val="ru-RU"/>
        </w:rPr>
        <w:t>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2670C96A"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12.7. Розбіжності щодо застосування тарифів вирішуються НКРЕКП.</w:t>
      </w:r>
    </w:p>
    <w:p w14:paraId="4FEBB7A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12.8. Невід’ємною частиною Договору є додатки:</w:t>
      </w:r>
    </w:p>
    <w:p w14:paraId="20F275B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lastRenderedPageBreak/>
        <w:t xml:space="preserve">1) № 3 «Відомості про розрахункові засоби </w:t>
      </w:r>
      <w:proofErr w:type="gramStart"/>
      <w:r w:rsidRPr="004255A0">
        <w:rPr>
          <w:rFonts w:ascii="Times New Roman" w:hAnsi="Times New Roman"/>
          <w:bCs/>
          <w:sz w:val="24"/>
          <w:szCs w:val="24"/>
          <w:lang w:val="ru-RU"/>
        </w:rPr>
        <w:t>обл</w:t>
      </w:r>
      <w:proofErr w:type="gramEnd"/>
      <w:r w:rsidRPr="004255A0">
        <w:rPr>
          <w:rFonts w:ascii="Times New Roman" w:hAnsi="Times New Roman"/>
          <w:bCs/>
          <w:sz w:val="24"/>
          <w:szCs w:val="24"/>
          <w:lang w:val="ru-RU"/>
        </w:rPr>
        <w:t>іку активної та реактивної електричної енергії (точка встановлення, тип тощо)»;</w:t>
      </w:r>
    </w:p>
    <w:p w14:paraId="1099B4DC"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2) № 4 «Порядок розрахункі</w:t>
      </w:r>
      <w:proofErr w:type="gramStart"/>
      <w:r w:rsidRPr="004255A0">
        <w:rPr>
          <w:rFonts w:ascii="Times New Roman" w:hAnsi="Times New Roman"/>
          <w:bCs/>
          <w:sz w:val="24"/>
          <w:szCs w:val="24"/>
          <w:lang w:val="ru-RU"/>
        </w:rPr>
        <w:t>в</w:t>
      </w:r>
      <w:proofErr w:type="gramEnd"/>
      <w:r w:rsidRPr="004255A0">
        <w:rPr>
          <w:rFonts w:ascii="Times New Roman" w:hAnsi="Times New Roman"/>
          <w:bCs/>
          <w:sz w:val="24"/>
          <w:szCs w:val="24"/>
          <w:lang w:val="ru-RU"/>
        </w:rPr>
        <w:t>»;</w:t>
      </w:r>
    </w:p>
    <w:p w14:paraId="73BC202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3) № 5 «Порядок участі споживача в графіках обмеження електроспоживання та графіках відключень»;</w:t>
      </w:r>
    </w:p>
    <w:p w14:paraId="132B70C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4) № 6 «Акт розмежування балансової належності електромереж та експлуатаційної відповідальності сторін»;</w:t>
      </w:r>
    </w:p>
    <w:p w14:paraId="04919979"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5) № 7 «Однолінійна схема (схема електропостачання споживача із зазначенням ліній, що живлять електроустановки споживача, і точок їх приєднання)»;</w:t>
      </w:r>
    </w:p>
    <w:p w14:paraId="60B9660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6) № 8 «Порядок розрахунку втрат електроенергії в мережах споживача»;</w:t>
      </w:r>
    </w:p>
    <w:p w14:paraId="438B5DA0"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7) № 9 «Акти екологічної, аварійної та технологічної броні електропостачання споживача».</w:t>
      </w:r>
    </w:p>
    <w:p w14:paraId="5493A97A"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w:t>
      </w:r>
      <w:proofErr w:type="gramStart"/>
      <w:r w:rsidRPr="004255A0">
        <w:rPr>
          <w:rFonts w:ascii="Times New Roman" w:hAnsi="Times New Roman"/>
          <w:bCs/>
          <w:sz w:val="24"/>
          <w:szCs w:val="24"/>
          <w:lang w:val="ru-RU"/>
        </w:rPr>
        <w:t>п</w:t>
      </w:r>
      <w:proofErr w:type="gramEnd"/>
      <w:r w:rsidRPr="004255A0">
        <w:rPr>
          <w:rFonts w:ascii="Times New Roman" w:hAnsi="Times New Roman"/>
          <w:bCs/>
          <w:sz w:val="24"/>
          <w:szCs w:val="24"/>
          <w:lang w:val="ru-RU"/>
        </w:rPr>
        <w:t>ізніше ніж через 10 днів після настання таких змін та невідкладно вносити зміни в цей Договір.</w:t>
      </w:r>
    </w:p>
    <w:p w14:paraId="3FD98BCE"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12.10. Цей Догові</w:t>
      </w:r>
      <w:proofErr w:type="gramStart"/>
      <w:r w:rsidRPr="004255A0">
        <w:rPr>
          <w:rFonts w:ascii="Times New Roman" w:hAnsi="Times New Roman"/>
          <w:bCs/>
          <w:sz w:val="24"/>
          <w:szCs w:val="24"/>
          <w:lang w:val="ru-RU"/>
        </w:rPr>
        <w:t>р</w:t>
      </w:r>
      <w:proofErr w:type="gramEnd"/>
      <w:r w:rsidRPr="004255A0">
        <w:rPr>
          <w:rFonts w:ascii="Times New Roman" w:hAnsi="Times New Roman"/>
          <w:bCs/>
          <w:sz w:val="24"/>
          <w:szCs w:val="24"/>
          <w:lang w:val="ru-RU"/>
        </w:rPr>
        <w:t xml:space="preserve"> укладено у двох примірниках, які мають однакову юридичну силу, один з них зберігається у Оператора системи, другий — у Споживача.</w:t>
      </w:r>
    </w:p>
    <w:p w14:paraId="08FDE31B" w14:textId="77777777" w:rsidR="004255A0" w:rsidRDefault="004255A0" w:rsidP="004255A0">
      <w:pPr>
        <w:pStyle w:val="a3"/>
        <w:jc w:val="both"/>
        <w:rPr>
          <w:rFonts w:ascii="Times New Roman" w:hAnsi="Times New Roman"/>
          <w:b/>
          <w:bCs/>
          <w:sz w:val="24"/>
          <w:szCs w:val="24"/>
          <w:lang w:val="ru-RU"/>
        </w:rPr>
      </w:pPr>
    </w:p>
    <w:p w14:paraId="17D5398D" w14:textId="77777777" w:rsidR="004255A0" w:rsidRPr="004255A0" w:rsidRDefault="004255A0" w:rsidP="004255A0">
      <w:pPr>
        <w:pStyle w:val="a3"/>
        <w:jc w:val="center"/>
        <w:rPr>
          <w:rFonts w:ascii="Times New Roman" w:hAnsi="Times New Roman"/>
          <w:bCs/>
          <w:sz w:val="24"/>
          <w:szCs w:val="24"/>
          <w:lang w:val="ru-RU"/>
        </w:rPr>
      </w:pPr>
      <w:r w:rsidRPr="004255A0">
        <w:rPr>
          <w:rFonts w:ascii="Times New Roman" w:hAnsi="Times New Roman"/>
          <w:b/>
          <w:bCs/>
          <w:sz w:val="24"/>
          <w:szCs w:val="24"/>
          <w:lang w:val="ru-RU"/>
        </w:rPr>
        <w:t>13. Реквізити оператора системи</w:t>
      </w:r>
    </w:p>
    <w:p w14:paraId="6A0D9649" w14:textId="3C9D4E46"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_____________________________________________________</w:t>
      </w:r>
      <w:r>
        <w:rPr>
          <w:rFonts w:ascii="Times New Roman" w:hAnsi="Times New Roman"/>
          <w:bCs/>
          <w:sz w:val="24"/>
          <w:szCs w:val="24"/>
          <w:lang w:val="ru-RU"/>
        </w:rPr>
        <w:t>_____________________________</w:t>
      </w:r>
      <w:r w:rsidRPr="004255A0">
        <w:rPr>
          <w:rFonts w:ascii="Times New Roman" w:hAnsi="Times New Roman"/>
          <w:bCs/>
          <w:sz w:val="24"/>
          <w:szCs w:val="24"/>
          <w:lang w:val="ru-RU"/>
        </w:rPr>
        <w:br/>
        <w:t>                                                (найменування)</w:t>
      </w:r>
    </w:p>
    <w:p w14:paraId="264B53F9" w14:textId="0253CA23"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Енергетичний ідентифікаційний код (ЕІС код) № __________</w:t>
      </w:r>
      <w:r>
        <w:rPr>
          <w:rFonts w:ascii="Times New Roman" w:hAnsi="Times New Roman"/>
          <w:bCs/>
          <w:sz w:val="24"/>
          <w:szCs w:val="24"/>
          <w:lang w:val="ru-RU"/>
        </w:rPr>
        <w:t>_____________________________</w:t>
      </w:r>
    </w:p>
    <w:p w14:paraId="32E14F0D" w14:textId="1E037FA9"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Адреса: _____________________________________________</w:t>
      </w:r>
      <w:r>
        <w:rPr>
          <w:rFonts w:ascii="Times New Roman" w:hAnsi="Times New Roman"/>
          <w:bCs/>
          <w:sz w:val="24"/>
          <w:szCs w:val="24"/>
          <w:lang w:val="ru-RU"/>
        </w:rPr>
        <w:t>______________________________</w:t>
      </w:r>
    </w:p>
    <w:p w14:paraId="08A2662A" w14:textId="3BA3764B"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Телефон _________________ Електронна адреса та офіційний </w:t>
      </w:r>
      <w:r>
        <w:rPr>
          <w:rFonts w:ascii="Times New Roman" w:hAnsi="Times New Roman"/>
          <w:bCs/>
          <w:sz w:val="24"/>
          <w:szCs w:val="24"/>
          <w:lang w:val="ru-RU"/>
        </w:rPr>
        <w:t>вебсайт:_____________________</w:t>
      </w:r>
    </w:p>
    <w:p w14:paraId="593614D3" w14:textId="77777777" w:rsidR="004255A0" w:rsidRPr="004255A0" w:rsidRDefault="004255A0" w:rsidP="004255A0">
      <w:pPr>
        <w:pStyle w:val="a3"/>
        <w:jc w:val="both"/>
        <w:rPr>
          <w:rFonts w:ascii="Times New Roman" w:hAnsi="Times New Roman"/>
          <w:bCs/>
          <w:sz w:val="24"/>
          <w:szCs w:val="24"/>
          <w:lang w:val="ru-RU"/>
        </w:rPr>
      </w:pPr>
      <w:r w:rsidRPr="004255A0">
        <w:rPr>
          <w:rFonts w:ascii="Times New Roman" w:hAnsi="Times New Roman"/>
          <w:bCs/>
          <w:sz w:val="24"/>
          <w:szCs w:val="24"/>
          <w:lang w:val="ru-RU"/>
        </w:rPr>
        <w:t xml:space="preserve">Номер </w:t>
      </w:r>
      <w:proofErr w:type="gramStart"/>
      <w:r w:rsidRPr="004255A0">
        <w:rPr>
          <w:rFonts w:ascii="Times New Roman" w:hAnsi="Times New Roman"/>
          <w:bCs/>
          <w:sz w:val="24"/>
          <w:szCs w:val="24"/>
          <w:lang w:val="ru-RU"/>
        </w:rPr>
        <w:t>поточного</w:t>
      </w:r>
      <w:proofErr w:type="gramEnd"/>
      <w:r w:rsidRPr="004255A0">
        <w:rPr>
          <w:rFonts w:ascii="Times New Roman" w:hAnsi="Times New Roman"/>
          <w:bCs/>
          <w:sz w:val="24"/>
          <w:szCs w:val="24"/>
          <w:lang w:val="ru-RU"/>
        </w:rPr>
        <w:t xml:space="preserve"> рахунка: _______________________</w:t>
      </w:r>
    </w:p>
    <w:p w14:paraId="4428CF86" w14:textId="77777777" w:rsidR="007532AA" w:rsidRPr="004255A0" w:rsidRDefault="007532AA" w:rsidP="007532AA">
      <w:pPr>
        <w:pStyle w:val="a3"/>
        <w:jc w:val="both"/>
        <w:rPr>
          <w:rFonts w:ascii="Times New Roman" w:hAnsi="Times New Roman"/>
          <w:bCs/>
          <w:sz w:val="24"/>
          <w:szCs w:val="24"/>
          <w:lang w:val="ru-RU"/>
        </w:rPr>
      </w:pPr>
    </w:p>
    <w:sectPr w:rsidR="007532AA" w:rsidRPr="004255A0" w:rsidSect="00265F74">
      <w:headerReference w:type="even"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E02A0" w14:textId="77777777" w:rsidR="008E7B46" w:rsidRDefault="008E7B46">
      <w:r>
        <w:separator/>
      </w:r>
    </w:p>
  </w:endnote>
  <w:endnote w:type="continuationSeparator" w:id="0">
    <w:p w14:paraId="5DE37D46" w14:textId="77777777" w:rsidR="008E7B46" w:rsidRDefault="008E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F087" w14:textId="77777777" w:rsidR="008E7B46" w:rsidRDefault="008E7B46">
      <w:r>
        <w:separator/>
      </w:r>
    </w:p>
  </w:footnote>
  <w:footnote w:type="continuationSeparator" w:id="0">
    <w:p w14:paraId="4993C239" w14:textId="77777777" w:rsidR="008E7B46" w:rsidRDefault="008E7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5BC9" w14:textId="77777777" w:rsidR="0093630E" w:rsidRDefault="0093630E">
    <w:pPr>
      <w:framePr w:wrap="around" w:vAnchor="text" w:hAnchor="margin" w:xAlign="center" w:y="1"/>
    </w:pPr>
    <w:r>
      <w:rPr>
        <w:b/>
        <w:i/>
      </w:rPr>
      <w:fldChar w:fldCharType="begin"/>
    </w:r>
    <w:r>
      <w:rPr>
        <w:b/>
        <w:i/>
      </w:rPr>
      <w:instrText xml:space="preserve">PAGE  </w:instrText>
    </w:r>
    <w:r>
      <w:rPr>
        <w:b/>
        <w:i/>
      </w:rPr>
      <w:fldChar w:fldCharType="separate"/>
    </w:r>
    <w:r>
      <w:rPr>
        <w:noProof/>
      </w:rPr>
      <w:t>1</w:t>
    </w:r>
    <w:r>
      <w:rPr>
        <w:b/>
        <w:i/>
      </w:rPr>
      <w:fldChar w:fldCharType="end"/>
    </w:r>
  </w:p>
  <w:p w14:paraId="18421679" w14:textId="77777777" w:rsidR="0093630E" w:rsidRDefault="009363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0E"/>
    <w:rsid w:val="000A0C36"/>
    <w:rsid w:val="000A1B29"/>
    <w:rsid w:val="00102104"/>
    <w:rsid w:val="00122426"/>
    <w:rsid w:val="001966BE"/>
    <w:rsid w:val="00265F74"/>
    <w:rsid w:val="002B6631"/>
    <w:rsid w:val="002E5C4A"/>
    <w:rsid w:val="002F73EA"/>
    <w:rsid w:val="003B24AD"/>
    <w:rsid w:val="00406524"/>
    <w:rsid w:val="004255A0"/>
    <w:rsid w:val="00513FC5"/>
    <w:rsid w:val="005311D7"/>
    <w:rsid w:val="005511B1"/>
    <w:rsid w:val="005779FE"/>
    <w:rsid w:val="00582B34"/>
    <w:rsid w:val="005D7853"/>
    <w:rsid w:val="005E2011"/>
    <w:rsid w:val="006379C1"/>
    <w:rsid w:val="00656EF3"/>
    <w:rsid w:val="00732AA6"/>
    <w:rsid w:val="007532AA"/>
    <w:rsid w:val="008909F4"/>
    <w:rsid w:val="008D2D26"/>
    <w:rsid w:val="008E7B46"/>
    <w:rsid w:val="0093630E"/>
    <w:rsid w:val="00972364"/>
    <w:rsid w:val="00973C61"/>
    <w:rsid w:val="00A23F12"/>
    <w:rsid w:val="00AB5A11"/>
    <w:rsid w:val="00B02B3A"/>
    <w:rsid w:val="00B25260"/>
    <w:rsid w:val="00CE2616"/>
    <w:rsid w:val="00D005EE"/>
    <w:rsid w:val="00DC454C"/>
    <w:rsid w:val="00DF5234"/>
    <w:rsid w:val="00E20854"/>
    <w:rsid w:val="00F0302B"/>
    <w:rsid w:val="00FA528D"/>
    <w:rsid w:val="00FB360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UA" w:eastAsia="ru-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0E"/>
    <w:rPr>
      <w:rFonts w:ascii="Antiqua" w:eastAsia="Times New Roman" w:hAnsi="Antiqua"/>
      <w:sz w:val="26"/>
      <w:lang w:val="uk-UA" w:eastAsia="ru-RU"/>
    </w:rPr>
  </w:style>
  <w:style w:type="paragraph" w:styleId="3">
    <w:name w:val="heading 3"/>
    <w:basedOn w:val="a"/>
    <w:next w:val="a"/>
    <w:link w:val="30"/>
    <w:uiPriority w:val="9"/>
    <w:qFormat/>
    <w:rsid w:val="0093630E"/>
    <w:pPr>
      <w:keepNext/>
      <w:spacing w:before="120"/>
      <w:ind w:left="567"/>
      <w:outlineLvl w:val="2"/>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3630E"/>
    <w:rPr>
      <w:rFonts w:ascii="Antiqua" w:eastAsia="Times New Roman" w:hAnsi="Antiqua" w:cs="Times New Roman"/>
      <w:b/>
      <w:i/>
      <w:color w:val="auto"/>
      <w:sz w:val="26"/>
      <w:szCs w:val="20"/>
      <w:lang w:eastAsia="ru-RU"/>
    </w:rPr>
  </w:style>
  <w:style w:type="paragraph" w:customStyle="1" w:styleId="a3">
    <w:name w:val="Нормальний текст"/>
    <w:basedOn w:val="a"/>
    <w:rsid w:val="0093630E"/>
    <w:pPr>
      <w:spacing w:before="120"/>
      <w:ind w:firstLine="567"/>
    </w:pPr>
  </w:style>
  <w:style w:type="paragraph" w:customStyle="1" w:styleId="a4">
    <w:name w:val="Назва документа"/>
    <w:basedOn w:val="a"/>
    <w:next w:val="a3"/>
    <w:rsid w:val="0093630E"/>
    <w:pPr>
      <w:keepNext/>
      <w:keepLines/>
      <w:spacing w:before="240" w:after="240"/>
      <w:jc w:val="center"/>
    </w:pPr>
    <w:rPr>
      <w:b/>
    </w:rPr>
  </w:style>
  <w:style w:type="paragraph" w:customStyle="1" w:styleId="ShapkaDocumentu">
    <w:name w:val="Shapka Documentu"/>
    <w:basedOn w:val="a"/>
    <w:rsid w:val="0093630E"/>
    <w:pPr>
      <w:keepNext/>
      <w:keepLines/>
      <w:spacing w:after="240"/>
      <w:ind w:left="3969"/>
      <w:jc w:val="center"/>
    </w:pPr>
  </w:style>
  <w:style w:type="paragraph" w:styleId="a5">
    <w:name w:val="footer"/>
    <w:basedOn w:val="a"/>
    <w:link w:val="a6"/>
    <w:uiPriority w:val="99"/>
    <w:unhideWhenUsed/>
    <w:rsid w:val="00972364"/>
    <w:pPr>
      <w:tabs>
        <w:tab w:val="center" w:pos="4819"/>
        <w:tab w:val="right" w:pos="9639"/>
      </w:tabs>
    </w:pPr>
  </w:style>
  <w:style w:type="character" w:customStyle="1" w:styleId="a6">
    <w:name w:val="Нижний колонтитул Знак"/>
    <w:link w:val="a5"/>
    <w:uiPriority w:val="99"/>
    <w:rsid w:val="00972364"/>
    <w:rPr>
      <w:rFonts w:ascii="Antiqua" w:eastAsia="Times New Roman" w:hAnsi="Antiqua"/>
      <w:sz w:val="26"/>
      <w:lang w:eastAsia="ru-RU"/>
    </w:rPr>
  </w:style>
  <w:style w:type="paragraph" w:styleId="a7">
    <w:name w:val="header"/>
    <w:basedOn w:val="a"/>
    <w:link w:val="a8"/>
    <w:uiPriority w:val="99"/>
    <w:unhideWhenUsed/>
    <w:rsid w:val="00972364"/>
    <w:pPr>
      <w:tabs>
        <w:tab w:val="center" w:pos="4819"/>
        <w:tab w:val="right" w:pos="9639"/>
      </w:tabs>
    </w:pPr>
  </w:style>
  <w:style w:type="character" w:customStyle="1" w:styleId="a8">
    <w:name w:val="Верхний колонтитул Знак"/>
    <w:link w:val="a7"/>
    <w:uiPriority w:val="99"/>
    <w:rsid w:val="00972364"/>
    <w:rPr>
      <w:rFonts w:ascii="Antiqua" w:eastAsia="Times New Roman" w:hAnsi="Antiqua"/>
      <w:sz w:val="26"/>
      <w:lang w:eastAsia="ru-RU"/>
    </w:rPr>
  </w:style>
  <w:style w:type="character" w:styleId="a9">
    <w:name w:val="Hyperlink"/>
    <w:basedOn w:val="a0"/>
    <w:uiPriority w:val="99"/>
    <w:unhideWhenUsed/>
    <w:rsid w:val="007532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UA" w:eastAsia="ru-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0E"/>
    <w:rPr>
      <w:rFonts w:ascii="Antiqua" w:eastAsia="Times New Roman" w:hAnsi="Antiqua"/>
      <w:sz w:val="26"/>
      <w:lang w:val="uk-UA" w:eastAsia="ru-RU"/>
    </w:rPr>
  </w:style>
  <w:style w:type="paragraph" w:styleId="3">
    <w:name w:val="heading 3"/>
    <w:basedOn w:val="a"/>
    <w:next w:val="a"/>
    <w:link w:val="30"/>
    <w:uiPriority w:val="9"/>
    <w:qFormat/>
    <w:rsid w:val="0093630E"/>
    <w:pPr>
      <w:keepNext/>
      <w:spacing w:before="120"/>
      <w:ind w:left="567"/>
      <w:outlineLvl w:val="2"/>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3630E"/>
    <w:rPr>
      <w:rFonts w:ascii="Antiqua" w:eastAsia="Times New Roman" w:hAnsi="Antiqua" w:cs="Times New Roman"/>
      <w:b/>
      <w:i/>
      <w:color w:val="auto"/>
      <w:sz w:val="26"/>
      <w:szCs w:val="20"/>
      <w:lang w:eastAsia="ru-RU"/>
    </w:rPr>
  </w:style>
  <w:style w:type="paragraph" w:customStyle="1" w:styleId="a3">
    <w:name w:val="Нормальний текст"/>
    <w:basedOn w:val="a"/>
    <w:rsid w:val="0093630E"/>
    <w:pPr>
      <w:spacing w:before="120"/>
      <w:ind w:firstLine="567"/>
    </w:pPr>
  </w:style>
  <w:style w:type="paragraph" w:customStyle="1" w:styleId="a4">
    <w:name w:val="Назва документа"/>
    <w:basedOn w:val="a"/>
    <w:next w:val="a3"/>
    <w:rsid w:val="0093630E"/>
    <w:pPr>
      <w:keepNext/>
      <w:keepLines/>
      <w:spacing w:before="240" w:after="240"/>
      <w:jc w:val="center"/>
    </w:pPr>
    <w:rPr>
      <w:b/>
    </w:rPr>
  </w:style>
  <w:style w:type="paragraph" w:customStyle="1" w:styleId="ShapkaDocumentu">
    <w:name w:val="Shapka Documentu"/>
    <w:basedOn w:val="a"/>
    <w:rsid w:val="0093630E"/>
    <w:pPr>
      <w:keepNext/>
      <w:keepLines/>
      <w:spacing w:after="240"/>
      <w:ind w:left="3969"/>
      <w:jc w:val="center"/>
    </w:pPr>
  </w:style>
  <w:style w:type="paragraph" w:styleId="a5">
    <w:name w:val="footer"/>
    <w:basedOn w:val="a"/>
    <w:link w:val="a6"/>
    <w:uiPriority w:val="99"/>
    <w:unhideWhenUsed/>
    <w:rsid w:val="00972364"/>
    <w:pPr>
      <w:tabs>
        <w:tab w:val="center" w:pos="4819"/>
        <w:tab w:val="right" w:pos="9639"/>
      </w:tabs>
    </w:pPr>
  </w:style>
  <w:style w:type="character" w:customStyle="1" w:styleId="a6">
    <w:name w:val="Нижний колонтитул Знак"/>
    <w:link w:val="a5"/>
    <w:uiPriority w:val="99"/>
    <w:rsid w:val="00972364"/>
    <w:rPr>
      <w:rFonts w:ascii="Antiqua" w:eastAsia="Times New Roman" w:hAnsi="Antiqua"/>
      <w:sz w:val="26"/>
      <w:lang w:eastAsia="ru-RU"/>
    </w:rPr>
  </w:style>
  <w:style w:type="paragraph" w:styleId="a7">
    <w:name w:val="header"/>
    <w:basedOn w:val="a"/>
    <w:link w:val="a8"/>
    <w:uiPriority w:val="99"/>
    <w:unhideWhenUsed/>
    <w:rsid w:val="00972364"/>
    <w:pPr>
      <w:tabs>
        <w:tab w:val="center" w:pos="4819"/>
        <w:tab w:val="right" w:pos="9639"/>
      </w:tabs>
    </w:pPr>
  </w:style>
  <w:style w:type="character" w:customStyle="1" w:styleId="a8">
    <w:name w:val="Верхний колонтитул Знак"/>
    <w:link w:val="a7"/>
    <w:uiPriority w:val="99"/>
    <w:rsid w:val="00972364"/>
    <w:rPr>
      <w:rFonts w:ascii="Antiqua" w:eastAsia="Times New Roman" w:hAnsi="Antiqua"/>
      <w:sz w:val="26"/>
      <w:lang w:eastAsia="ru-RU"/>
    </w:rPr>
  </w:style>
  <w:style w:type="character" w:styleId="a9">
    <w:name w:val="Hyperlink"/>
    <w:basedOn w:val="a0"/>
    <w:uiPriority w:val="99"/>
    <w:unhideWhenUsed/>
    <w:rsid w:val="00753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99749">
      <w:bodyDiv w:val="1"/>
      <w:marLeft w:val="0"/>
      <w:marRight w:val="0"/>
      <w:marTop w:val="0"/>
      <w:marBottom w:val="0"/>
      <w:divBdr>
        <w:top w:val="none" w:sz="0" w:space="0" w:color="auto"/>
        <w:left w:val="none" w:sz="0" w:space="0" w:color="auto"/>
        <w:bottom w:val="none" w:sz="0" w:space="0" w:color="auto"/>
        <w:right w:val="none" w:sz="0" w:space="0" w:color="auto"/>
      </w:divBdr>
      <w:divsChild>
        <w:div w:id="905607676">
          <w:marLeft w:val="0"/>
          <w:marRight w:val="0"/>
          <w:marTop w:val="0"/>
          <w:marBottom w:val="0"/>
          <w:divBdr>
            <w:top w:val="none" w:sz="0" w:space="0" w:color="auto"/>
            <w:left w:val="none" w:sz="0" w:space="0" w:color="auto"/>
            <w:bottom w:val="none" w:sz="0" w:space="0" w:color="auto"/>
            <w:right w:val="none" w:sz="0" w:space="0" w:color="auto"/>
          </w:divBdr>
          <w:divsChild>
            <w:div w:id="1135560203">
              <w:marLeft w:val="0"/>
              <w:marRight w:val="0"/>
              <w:marTop w:val="375"/>
              <w:marBottom w:val="225"/>
              <w:divBdr>
                <w:top w:val="none" w:sz="0" w:space="0" w:color="auto"/>
                <w:left w:val="none" w:sz="0" w:space="0" w:color="auto"/>
                <w:bottom w:val="none" w:sz="0" w:space="0" w:color="auto"/>
                <w:right w:val="none" w:sz="0" w:space="0" w:color="auto"/>
              </w:divBdr>
            </w:div>
          </w:divsChild>
        </w:div>
        <w:div w:id="1844856711">
          <w:marLeft w:val="0"/>
          <w:marRight w:val="0"/>
          <w:marTop w:val="0"/>
          <w:marBottom w:val="0"/>
          <w:divBdr>
            <w:top w:val="none" w:sz="0" w:space="0" w:color="auto"/>
            <w:left w:val="none" w:sz="0" w:space="0" w:color="auto"/>
            <w:bottom w:val="none" w:sz="0" w:space="0" w:color="auto"/>
            <w:right w:val="none" w:sz="0" w:space="0" w:color="auto"/>
          </w:divBdr>
        </w:div>
      </w:divsChild>
    </w:div>
    <w:div w:id="1046562063">
      <w:bodyDiv w:val="1"/>
      <w:marLeft w:val="0"/>
      <w:marRight w:val="0"/>
      <w:marTop w:val="0"/>
      <w:marBottom w:val="0"/>
      <w:divBdr>
        <w:top w:val="none" w:sz="0" w:space="0" w:color="auto"/>
        <w:left w:val="none" w:sz="0" w:space="0" w:color="auto"/>
        <w:bottom w:val="none" w:sz="0" w:space="0" w:color="auto"/>
        <w:right w:val="none" w:sz="0" w:space="0" w:color="auto"/>
      </w:divBdr>
      <w:divsChild>
        <w:div w:id="2007321254">
          <w:marLeft w:val="0"/>
          <w:marRight w:val="0"/>
          <w:marTop w:val="0"/>
          <w:marBottom w:val="0"/>
          <w:divBdr>
            <w:top w:val="none" w:sz="0" w:space="0" w:color="auto"/>
            <w:left w:val="none" w:sz="0" w:space="0" w:color="auto"/>
            <w:bottom w:val="none" w:sz="0" w:space="0" w:color="auto"/>
            <w:right w:val="none" w:sz="0" w:space="0" w:color="auto"/>
          </w:divBdr>
          <w:divsChild>
            <w:div w:id="1011302477">
              <w:marLeft w:val="0"/>
              <w:marRight w:val="0"/>
              <w:marTop w:val="375"/>
              <w:marBottom w:val="225"/>
              <w:divBdr>
                <w:top w:val="none" w:sz="0" w:space="0" w:color="auto"/>
                <w:left w:val="none" w:sz="0" w:space="0" w:color="auto"/>
                <w:bottom w:val="none" w:sz="0" w:space="0" w:color="auto"/>
                <w:right w:val="none" w:sz="0" w:space="0" w:color="auto"/>
              </w:divBdr>
            </w:div>
          </w:divsChild>
        </w:div>
        <w:div w:id="1424108322">
          <w:marLeft w:val="0"/>
          <w:marRight w:val="0"/>
          <w:marTop w:val="0"/>
          <w:marBottom w:val="0"/>
          <w:divBdr>
            <w:top w:val="none" w:sz="0" w:space="0" w:color="auto"/>
            <w:left w:val="none" w:sz="0" w:space="0" w:color="auto"/>
            <w:bottom w:val="none" w:sz="0" w:space="0" w:color="auto"/>
            <w:right w:val="none" w:sz="0" w:space="0" w:color="auto"/>
          </w:divBdr>
        </w:div>
      </w:divsChild>
    </w:div>
    <w:div w:id="1329168200">
      <w:bodyDiv w:val="1"/>
      <w:marLeft w:val="0"/>
      <w:marRight w:val="0"/>
      <w:marTop w:val="0"/>
      <w:marBottom w:val="0"/>
      <w:divBdr>
        <w:top w:val="none" w:sz="0" w:space="0" w:color="auto"/>
        <w:left w:val="none" w:sz="0" w:space="0" w:color="auto"/>
        <w:bottom w:val="none" w:sz="0" w:space="0" w:color="auto"/>
        <w:right w:val="none" w:sz="0" w:space="0" w:color="auto"/>
      </w:divBdr>
      <w:divsChild>
        <w:div w:id="678776950">
          <w:marLeft w:val="0"/>
          <w:marRight w:val="0"/>
          <w:marTop w:val="0"/>
          <w:marBottom w:val="0"/>
          <w:divBdr>
            <w:top w:val="none" w:sz="0" w:space="0" w:color="auto"/>
            <w:left w:val="none" w:sz="0" w:space="0" w:color="auto"/>
            <w:bottom w:val="none" w:sz="0" w:space="0" w:color="auto"/>
            <w:right w:val="none" w:sz="0" w:space="0" w:color="auto"/>
          </w:divBdr>
          <w:divsChild>
            <w:div w:id="168907940">
              <w:marLeft w:val="0"/>
              <w:marRight w:val="0"/>
              <w:marTop w:val="375"/>
              <w:marBottom w:val="225"/>
              <w:divBdr>
                <w:top w:val="none" w:sz="0" w:space="0" w:color="auto"/>
                <w:left w:val="none" w:sz="0" w:space="0" w:color="auto"/>
                <w:bottom w:val="none" w:sz="0" w:space="0" w:color="auto"/>
                <w:right w:val="none" w:sz="0" w:space="0" w:color="auto"/>
              </w:divBdr>
            </w:div>
          </w:divsChild>
        </w:div>
        <w:div w:id="1215581802">
          <w:marLeft w:val="0"/>
          <w:marRight w:val="0"/>
          <w:marTop w:val="0"/>
          <w:marBottom w:val="0"/>
          <w:divBdr>
            <w:top w:val="none" w:sz="0" w:space="0" w:color="auto"/>
            <w:left w:val="none" w:sz="0" w:space="0" w:color="auto"/>
            <w:bottom w:val="none" w:sz="0" w:space="0" w:color="auto"/>
            <w:right w:val="none" w:sz="0" w:space="0" w:color="auto"/>
          </w:divBdr>
          <w:divsChild>
            <w:div w:id="2025857572">
              <w:marLeft w:val="0"/>
              <w:marRight w:val="0"/>
              <w:marTop w:val="0"/>
              <w:marBottom w:val="0"/>
              <w:divBdr>
                <w:top w:val="none" w:sz="0" w:space="0" w:color="auto"/>
                <w:left w:val="none" w:sz="0" w:space="0" w:color="auto"/>
                <w:bottom w:val="none" w:sz="0" w:space="0" w:color="auto"/>
                <w:right w:val="none" w:sz="0" w:space="0" w:color="auto"/>
              </w:divBdr>
              <w:divsChild>
                <w:div w:id="1856652993">
                  <w:marLeft w:val="-600"/>
                  <w:marRight w:val="0"/>
                  <w:marTop w:val="0"/>
                  <w:marBottom w:val="0"/>
                  <w:divBdr>
                    <w:top w:val="none" w:sz="0" w:space="0" w:color="auto"/>
                    <w:left w:val="none" w:sz="0" w:space="0" w:color="auto"/>
                    <w:bottom w:val="none" w:sz="0" w:space="0" w:color="auto"/>
                    <w:right w:val="none" w:sz="0" w:space="0" w:color="auto"/>
                  </w:divBdr>
                  <w:divsChild>
                    <w:div w:id="769814195">
                      <w:marLeft w:val="0"/>
                      <w:marRight w:val="0"/>
                      <w:marTop w:val="0"/>
                      <w:marBottom w:val="0"/>
                      <w:divBdr>
                        <w:top w:val="none" w:sz="0" w:space="0" w:color="auto"/>
                        <w:left w:val="none" w:sz="0" w:space="0" w:color="auto"/>
                        <w:bottom w:val="none" w:sz="0" w:space="0" w:color="auto"/>
                        <w:right w:val="none" w:sz="0" w:space="0" w:color="auto"/>
                      </w:divBdr>
                      <w:divsChild>
                        <w:div w:id="124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dz.expertus.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4191</Words>
  <Characters>23892</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2021-03-26T13:50:00Z</dcterms:created>
  <dcterms:modified xsi:type="dcterms:W3CDTF">2021-03-26T13:50:00Z</dcterms:modified>
</cp:coreProperties>
</file>