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31"/>
      </w:tblGrid>
      <w:tr w:rsidR="002F2657" w:rsidRPr="00457FB8" w14:paraId="1D1F3953" w14:textId="77777777" w:rsidTr="003C27B9">
        <w:trPr>
          <w:tblCellSpacing w:w="0" w:type="dxa"/>
        </w:trPr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B84B"/>
            <w:hideMark/>
          </w:tcPr>
          <w:p w14:paraId="2873A893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UA"/>
                <w14:ligatures w14:val="none"/>
              </w:rPr>
              <w:t>Порушення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CB84B"/>
            <w:hideMark/>
          </w:tcPr>
          <w:p w14:paraId="7816C8B8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uk-UA" w:eastAsia="ru-UA"/>
                <w14:ligatures w14:val="none"/>
              </w:rPr>
              <w:t>Опис порушення</w:t>
            </w:r>
          </w:p>
        </w:tc>
      </w:tr>
      <w:tr w:rsidR="002F2657" w:rsidRPr="00457FB8" w14:paraId="3CF38E2C" w14:textId="77777777" w:rsidTr="003C27B9">
        <w:trPr>
          <w:tblCellSpacing w:w="0" w:type="dxa"/>
        </w:trPr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F001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Неправильно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визначено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предмет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41D0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Посилання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Порядок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визначення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предмета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затверджений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hyperlink r:id="rId4" w:anchor="Text" w:tgtFrame="_blank" w:history="1"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наказом </w:t>
              </w:r>
              <w:proofErr w:type="spellStart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Мінекономіки</w:t>
              </w:r>
              <w:proofErr w:type="spellEnd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 </w:t>
              </w:r>
              <w:proofErr w:type="spellStart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від</w:t>
              </w:r>
              <w:proofErr w:type="spellEnd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 15.04.2020 № 708</w:t>
              </w:r>
            </w:hyperlink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UA"/>
                <w14:ligatures w14:val="none"/>
              </w:rPr>
              <w:t xml:space="preserve"> </w:t>
            </w:r>
          </w:p>
        </w:tc>
      </w:tr>
      <w:tr w:rsidR="002F2657" w:rsidRPr="00457FB8" w14:paraId="123848DE" w14:textId="77777777" w:rsidTr="003C27B9">
        <w:trPr>
          <w:tblCellSpacing w:w="0" w:type="dxa"/>
        </w:trPr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FE01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Порушення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в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технічних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вимогах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предмета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закупівлі</w:t>
            </w:r>
            <w:proofErr w:type="spellEnd"/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A6C43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Посилання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частину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2 </w:t>
            </w:r>
            <w:hyperlink r:id="rId5" w:history="1">
              <w:proofErr w:type="spellStart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статті</w:t>
              </w:r>
              <w:proofErr w:type="spellEnd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 22</w:t>
              </w:r>
            </w:hyperlink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, </w:t>
            </w:r>
            <w:hyperlink r:id="rId6" w:history="1">
              <w:proofErr w:type="spellStart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>статтю</w:t>
              </w:r>
              <w:proofErr w:type="spellEnd"/>
              <w:r w:rsidRPr="00457FB8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UA"/>
                  <w14:ligatures w14:val="none"/>
                </w:rPr>
                <w:t xml:space="preserve"> 23 Закону № 922</w:t>
              </w:r>
            </w:hyperlink>
          </w:p>
        </w:tc>
      </w:tr>
      <w:tr w:rsidR="002F2657" w:rsidRPr="00457FB8" w14:paraId="13BEBE63" w14:textId="77777777" w:rsidTr="003C27B9">
        <w:trPr>
          <w:tblCellSpacing w:w="0" w:type="dxa"/>
        </w:trPr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03050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Порушено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вимоги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  <w:t>законодавства</w:t>
            </w:r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змісту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A215C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Посилання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  <w:t xml:space="preserve">пункт 26 Особливостей № 1178 та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частину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2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статті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22 Закону № 922</w:t>
            </w:r>
          </w:p>
        </w:tc>
      </w:tr>
      <w:tr w:rsidR="002F2657" w:rsidRPr="00457FB8" w14:paraId="0F29A66D" w14:textId="77777777" w:rsidTr="003C27B9">
        <w:trPr>
          <w:tblCellSpacing w:w="0" w:type="dxa"/>
        </w:trPr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8807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Тендерну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пропозицію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переможця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розглянуто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не за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вимогами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12087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</w:pP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Посилання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  <w:t>пункт 44 Особливостей № 1178</w:t>
            </w:r>
          </w:p>
        </w:tc>
      </w:tr>
      <w:tr w:rsidR="002F2657" w:rsidRPr="00457FB8" w14:paraId="690BDCE1" w14:textId="77777777" w:rsidTr="003C27B9">
        <w:trPr>
          <w:tblCellSpacing w:w="0" w:type="dxa"/>
        </w:trPr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24CBC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</w:pPr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Порушено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вимоги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щодо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оприлюднення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змін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до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тендерної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</w:t>
            </w: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документації</w:t>
            </w:r>
            <w:proofErr w:type="spellEnd"/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6976C" w14:textId="77777777" w:rsidR="002F2657" w:rsidRPr="00457FB8" w:rsidRDefault="002F2657" w:rsidP="003C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</w:pPr>
            <w:proofErr w:type="spellStart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>Посилання</w:t>
            </w:r>
            <w:proofErr w:type="spellEnd"/>
            <w:r w:rsidRPr="00457FB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UA"/>
                <w14:ligatures w14:val="none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UA"/>
                <w14:ligatures w14:val="none"/>
              </w:rPr>
              <w:t>пункт 55 Особливостей № 1178</w:t>
            </w:r>
          </w:p>
        </w:tc>
      </w:tr>
    </w:tbl>
    <w:p w14:paraId="51A112AA" w14:textId="77777777" w:rsidR="00FF3D4D" w:rsidRDefault="00FF3D4D"/>
    <w:sectPr w:rsidR="00FF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57"/>
    <w:rsid w:val="002F2657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F6E3"/>
  <w15:chartTrackingRefBased/>
  <w15:docId w15:val="{2EBB977F-F635-4737-9325-615882C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article/974-stattya-23-zakonu-pro-publchn-zakupvl-tehnchn-spetsifkats-markuvannya-sertifkati-protokoli" TargetMode="External"/><Relationship Id="rId5" Type="http://schemas.openxmlformats.org/officeDocument/2006/relationships/hyperlink" Target="/article/973-st-22-zu-pro-publchn-zakupvl-tenderna-dokumentatsya" TargetMode="External"/><Relationship Id="rId4" Type="http://schemas.openxmlformats.org/officeDocument/2006/relationships/hyperlink" Target="https://zakon.rada.gov.ua/laws/show/z0500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2024-02-07T10:47:00Z</dcterms:created>
  <dcterms:modified xsi:type="dcterms:W3CDTF">2024-02-07T10:47:00Z</dcterms:modified>
</cp:coreProperties>
</file>